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2" w:type="dxa"/>
        <w:tblBorders>
          <w:top w:val="single" w:sz="4" w:space="0" w:color="FFFFFF"/>
          <w:left w:val="single" w:sz="4" w:space="0" w:color="FFFFFF"/>
          <w:bottom w:val="single" w:sz="4" w:space="0" w:color="FFFFFF"/>
          <w:right w:val="single" w:sz="4" w:space="0" w:color="FFFFFF"/>
        </w:tblBorders>
        <w:tblLook w:val="01E0"/>
      </w:tblPr>
      <w:tblGrid>
        <w:gridCol w:w="2053"/>
        <w:gridCol w:w="4508"/>
        <w:gridCol w:w="3281"/>
      </w:tblGrid>
      <w:tr w:rsidR="004848E6" w:rsidRPr="00BE1A28" w:rsidTr="0042749E">
        <w:trPr>
          <w:trHeight w:val="1873"/>
        </w:trPr>
        <w:tc>
          <w:tcPr>
            <w:tcW w:w="2053" w:type="dxa"/>
            <w:tcBorders>
              <w:right w:val="single" w:sz="4" w:space="0" w:color="FFFFFF"/>
            </w:tcBorders>
          </w:tcPr>
          <w:p w:rsidR="004848E6" w:rsidRPr="00BE1A28" w:rsidRDefault="004848E6" w:rsidP="0042749E">
            <w:pPr>
              <w:rPr>
                <w:lang w:val="sr-Latn-CS"/>
              </w:rPr>
            </w:pPr>
          </w:p>
          <w:p w:rsidR="004848E6" w:rsidRPr="00BE1A28" w:rsidRDefault="004848E6" w:rsidP="0042749E">
            <w:pPr>
              <w:rPr>
                <w:lang w:val="sr-Latn-CS"/>
              </w:rPr>
            </w:pPr>
            <w:r>
              <w:rPr>
                <w:rFonts w:cs="Arial"/>
                <w:noProof/>
                <w:sz w:val="22"/>
                <w:szCs w:val="22"/>
              </w:rPr>
              <w:drawing>
                <wp:inline distT="0" distB="0" distL="0" distR="0">
                  <wp:extent cx="1028700" cy="714375"/>
                  <wp:effectExtent l="19050" t="0" r="0" b="0"/>
                  <wp:docPr id="5" name="Picture 1" descr="logo oki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kinut"/>
                          <pic:cNvPicPr>
                            <a:picLocks noChangeAspect="1" noChangeArrowheads="1"/>
                          </pic:cNvPicPr>
                        </pic:nvPicPr>
                        <pic:blipFill>
                          <a:blip r:embed="rId8" cstate="print"/>
                          <a:srcRect/>
                          <a:stretch>
                            <a:fillRect/>
                          </a:stretch>
                        </pic:blipFill>
                        <pic:spPr bwMode="auto">
                          <a:xfrm>
                            <a:off x="0" y="0"/>
                            <a:ext cx="1028700" cy="714375"/>
                          </a:xfrm>
                          <a:prstGeom prst="rect">
                            <a:avLst/>
                          </a:prstGeom>
                          <a:noFill/>
                          <a:ln w="9525">
                            <a:noFill/>
                            <a:miter lim="800000"/>
                            <a:headEnd/>
                            <a:tailEnd/>
                          </a:ln>
                        </pic:spPr>
                      </pic:pic>
                    </a:graphicData>
                  </a:graphic>
                </wp:inline>
              </w:drawing>
            </w:r>
          </w:p>
          <w:p w:rsidR="004848E6" w:rsidRPr="00BE1A28" w:rsidRDefault="004848E6" w:rsidP="0042749E">
            <w:pPr>
              <w:rPr>
                <w:lang w:val="sr-Latn-CS"/>
              </w:rPr>
            </w:pPr>
          </w:p>
          <w:p w:rsidR="004848E6" w:rsidRPr="00BE1A28" w:rsidRDefault="004848E6" w:rsidP="0042749E">
            <w:pPr>
              <w:rPr>
                <w:lang w:val="sr-Latn-CS"/>
              </w:rPr>
            </w:pPr>
          </w:p>
          <w:p w:rsidR="004848E6" w:rsidRPr="00BE1A28" w:rsidRDefault="004848E6" w:rsidP="0042749E">
            <w:pPr>
              <w:rPr>
                <w:lang w:val="sr-Latn-CS"/>
              </w:rPr>
            </w:pPr>
          </w:p>
        </w:tc>
        <w:tc>
          <w:tcPr>
            <w:tcW w:w="4508" w:type="dxa"/>
            <w:tcBorders>
              <w:top w:val="single" w:sz="4" w:space="0" w:color="FFFFFF"/>
              <w:left w:val="single" w:sz="4" w:space="0" w:color="FFFFFF"/>
              <w:bottom w:val="single" w:sz="4" w:space="0" w:color="FFFFFF"/>
              <w:right w:val="single" w:sz="4" w:space="0" w:color="FFFFFF"/>
            </w:tcBorders>
          </w:tcPr>
          <w:p w:rsidR="004848E6" w:rsidRPr="00BE1A28" w:rsidRDefault="004848E6" w:rsidP="0042749E">
            <w:pPr>
              <w:rPr>
                <w:rFonts w:cs="Arial"/>
                <w:color w:val="3366FF"/>
                <w:sz w:val="18"/>
                <w:szCs w:val="18"/>
              </w:rPr>
            </w:pPr>
          </w:p>
          <w:p w:rsidR="004848E6" w:rsidRPr="00BE1A28" w:rsidRDefault="004848E6" w:rsidP="0042749E">
            <w:pPr>
              <w:rPr>
                <w:rFonts w:cs="Arial"/>
                <w:color w:val="3366FF"/>
                <w:sz w:val="18"/>
                <w:szCs w:val="18"/>
              </w:rPr>
            </w:pPr>
          </w:p>
          <w:p w:rsidR="004848E6" w:rsidRPr="00BE1A28" w:rsidRDefault="004848E6" w:rsidP="0042749E">
            <w:pPr>
              <w:rPr>
                <w:rFonts w:cs="Arial"/>
                <w:color w:val="808080"/>
                <w:sz w:val="18"/>
                <w:szCs w:val="18"/>
              </w:rPr>
            </w:pPr>
            <w:r w:rsidRPr="00BE1A28">
              <w:rPr>
                <w:rFonts w:cs="Arial"/>
                <w:color w:val="808080"/>
                <w:sz w:val="18"/>
                <w:szCs w:val="18"/>
              </w:rPr>
              <w:t>JAVNA USTANOVA ZA SMJEŠTAJ,</w:t>
            </w:r>
          </w:p>
          <w:p w:rsidR="004848E6" w:rsidRPr="00BE1A28" w:rsidRDefault="004848E6" w:rsidP="0042749E">
            <w:pPr>
              <w:rPr>
                <w:rFonts w:cs="Arial"/>
                <w:color w:val="808080"/>
                <w:sz w:val="18"/>
                <w:szCs w:val="18"/>
              </w:rPr>
            </w:pPr>
            <w:r w:rsidRPr="00BE1A28">
              <w:rPr>
                <w:rFonts w:cs="Arial"/>
                <w:color w:val="808080"/>
                <w:sz w:val="18"/>
                <w:szCs w:val="18"/>
              </w:rPr>
              <w:t>REHABILITACIJU I RESOCIJALIZACIJU</w:t>
            </w:r>
          </w:p>
          <w:p w:rsidR="004848E6" w:rsidRPr="00BE1A28" w:rsidRDefault="004848E6" w:rsidP="0042749E">
            <w:pPr>
              <w:pStyle w:val="Header"/>
              <w:rPr>
                <w:rFonts w:cs="Arial"/>
                <w:color w:val="808080"/>
                <w:sz w:val="18"/>
                <w:szCs w:val="18"/>
              </w:rPr>
            </w:pPr>
            <w:r w:rsidRPr="00BE1A28">
              <w:rPr>
                <w:rFonts w:cs="Arial"/>
                <w:color w:val="808080"/>
                <w:sz w:val="18"/>
                <w:szCs w:val="18"/>
              </w:rPr>
              <w:t>KORISNIKA PSIHOAKTIVNIH SUPSTANCI</w:t>
            </w:r>
          </w:p>
          <w:p w:rsidR="004848E6" w:rsidRPr="00BE1A28" w:rsidRDefault="004848E6" w:rsidP="0042749E">
            <w:pPr>
              <w:pStyle w:val="Header"/>
              <w:rPr>
                <w:rFonts w:cs="Arial"/>
                <w:color w:val="3366FF"/>
                <w:sz w:val="18"/>
                <w:szCs w:val="18"/>
              </w:rPr>
            </w:pPr>
            <w:r w:rsidRPr="00BE1A28">
              <w:rPr>
                <w:rFonts w:cs="Arial"/>
                <w:color w:val="808080"/>
                <w:sz w:val="18"/>
                <w:szCs w:val="18"/>
              </w:rPr>
              <w:t>PODGORICA</w:t>
            </w:r>
          </w:p>
          <w:p w:rsidR="004848E6" w:rsidRPr="00BE1A28" w:rsidRDefault="004848E6" w:rsidP="0042749E">
            <w:pPr>
              <w:rPr>
                <w:lang w:val="sr-Latn-CS"/>
              </w:rPr>
            </w:pPr>
          </w:p>
          <w:p w:rsidR="004848E6" w:rsidRPr="00BE1A28" w:rsidRDefault="004848E6" w:rsidP="0042749E">
            <w:pPr>
              <w:tabs>
                <w:tab w:val="left" w:pos="2895"/>
              </w:tabs>
              <w:rPr>
                <w:lang w:val="sr-Latn-CS"/>
              </w:rPr>
            </w:pPr>
            <w:r w:rsidRPr="00BE1A28">
              <w:rPr>
                <w:lang w:val="sr-Latn-CS"/>
              </w:rPr>
              <w:tab/>
            </w:r>
          </w:p>
        </w:tc>
        <w:tc>
          <w:tcPr>
            <w:tcW w:w="3281" w:type="dxa"/>
            <w:tcBorders>
              <w:left w:val="single" w:sz="4" w:space="0" w:color="FFFFFF"/>
            </w:tcBorders>
          </w:tcPr>
          <w:p w:rsidR="004848E6" w:rsidRPr="00BE1A28" w:rsidRDefault="004848E6" w:rsidP="0042749E">
            <w:pPr>
              <w:rPr>
                <w:rFonts w:cs="Arial"/>
              </w:rPr>
            </w:pPr>
          </w:p>
          <w:p w:rsidR="004848E6" w:rsidRPr="00BE1A28" w:rsidRDefault="004848E6" w:rsidP="0042749E">
            <w:pPr>
              <w:jc w:val="right"/>
              <w:rPr>
                <w:rFonts w:cs="Arial"/>
              </w:rPr>
            </w:pPr>
            <w:r>
              <w:rPr>
                <w:rFonts w:cs="Arial"/>
                <w:noProof/>
                <w:sz w:val="22"/>
                <w:szCs w:val="22"/>
              </w:rPr>
              <w:drawing>
                <wp:inline distT="0" distB="0" distL="0" distR="0">
                  <wp:extent cx="619125" cy="628650"/>
                  <wp:effectExtent l="19050" t="0" r="9525" b="0"/>
                  <wp:docPr id="4" name="Picture 2" descr="grb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crne gore"/>
                          <pic:cNvPicPr>
                            <a:picLocks noChangeAspect="1" noChangeArrowheads="1"/>
                          </pic:cNvPicPr>
                        </pic:nvPicPr>
                        <pic:blipFill>
                          <a:blip r:embed="rId9" cstate="print"/>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4848E6" w:rsidRPr="00BE1A28" w:rsidRDefault="004848E6" w:rsidP="0042749E">
            <w:pPr>
              <w:jc w:val="right"/>
              <w:rPr>
                <w:lang w:val="sr-Latn-CS"/>
              </w:rPr>
            </w:pPr>
            <w:r w:rsidRPr="00BE1A28">
              <w:rPr>
                <w:lang w:val="sr-Latn-CS"/>
              </w:rPr>
              <w:t>Crna Gora</w:t>
            </w:r>
          </w:p>
        </w:tc>
      </w:tr>
    </w:tbl>
    <w:p w:rsidR="004848E6" w:rsidRDefault="004848E6" w:rsidP="004848E6">
      <w:pPr>
        <w:jc w:val="center"/>
        <w:rPr>
          <w:b/>
          <w:sz w:val="36"/>
          <w:szCs w:val="36"/>
        </w:rPr>
      </w:pPr>
    </w:p>
    <w:p w:rsidR="004848E6" w:rsidRDefault="004848E6" w:rsidP="004848E6">
      <w:pPr>
        <w:tabs>
          <w:tab w:val="left" w:pos="7293"/>
        </w:tabs>
        <w:rPr>
          <w:sz w:val="28"/>
          <w:szCs w:val="28"/>
        </w:rPr>
      </w:pPr>
    </w:p>
    <w:p w:rsidR="004848E6" w:rsidRPr="00394B59" w:rsidRDefault="004848E6" w:rsidP="004848E6">
      <w:pPr>
        <w:tabs>
          <w:tab w:val="left" w:pos="7293"/>
        </w:tabs>
        <w:rPr>
          <w:sz w:val="28"/>
          <w:szCs w:val="28"/>
        </w:rPr>
      </w:pPr>
    </w:p>
    <w:p w:rsidR="004848E6" w:rsidRPr="00D85264" w:rsidRDefault="004848E6" w:rsidP="004848E6">
      <w:pPr>
        <w:jc w:val="center"/>
        <w:rPr>
          <w:rFonts w:ascii="Arial" w:hAnsi="Arial" w:cs="Arial"/>
          <w:b/>
          <w:sz w:val="28"/>
          <w:szCs w:val="28"/>
        </w:rPr>
      </w:pPr>
    </w:p>
    <w:p w:rsidR="004848E6" w:rsidRPr="00D85264" w:rsidRDefault="004848E6" w:rsidP="004848E6">
      <w:pPr>
        <w:spacing w:line="360" w:lineRule="auto"/>
        <w:jc w:val="center"/>
        <w:rPr>
          <w:rFonts w:ascii="Arial" w:hAnsi="Arial" w:cs="Arial"/>
          <w:b/>
          <w:sz w:val="36"/>
          <w:szCs w:val="36"/>
        </w:rPr>
      </w:pPr>
    </w:p>
    <w:p w:rsidR="004848E6" w:rsidRPr="00D85264" w:rsidRDefault="004848E6" w:rsidP="004848E6">
      <w:pPr>
        <w:spacing w:line="360" w:lineRule="auto"/>
        <w:jc w:val="center"/>
        <w:rPr>
          <w:rFonts w:ascii="Arial" w:hAnsi="Arial" w:cs="Arial"/>
          <w:b/>
          <w:sz w:val="36"/>
          <w:szCs w:val="36"/>
        </w:rPr>
      </w:pPr>
    </w:p>
    <w:p w:rsidR="004848E6" w:rsidRPr="00D85264" w:rsidRDefault="004848E6" w:rsidP="004848E6">
      <w:pPr>
        <w:rPr>
          <w:rFonts w:ascii="Arial" w:hAnsi="Arial" w:cs="Arial"/>
          <w:sz w:val="28"/>
          <w:szCs w:val="28"/>
          <w:lang w:val="sr-Latn-CS"/>
        </w:rPr>
      </w:pPr>
    </w:p>
    <w:p w:rsidR="004848E6" w:rsidRPr="00D85264" w:rsidRDefault="004848E6" w:rsidP="004848E6">
      <w:pP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spacing w:line="360" w:lineRule="auto"/>
        <w:jc w:val="center"/>
        <w:rPr>
          <w:rFonts w:ascii="Arial" w:hAnsi="Arial" w:cs="Arial"/>
          <w:b/>
          <w:i/>
          <w:sz w:val="36"/>
          <w:szCs w:val="36"/>
          <w:lang w:val="sr-Latn-CS"/>
        </w:rPr>
      </w:pPr>
      <w:r w:rsidRPr="00D85264">
        <w:rPr>
          <w:rFonts w:ascii="Arial" w:hAnsi="Arial" w:cs="Arial"/>
          <w:b/>
          <w:i/>
          <w:sz w:val="36"/>
          <w:szCs w:val="36"/>
          <w:lang w:val="sr-Latn-CS"/>
        </w:rPr>
        <w:t>PROGRAM RADA</w:t>
      </w:r>
    </w:p>
    <w:p w:rsidR="004848E6" w:rsidRPr="00D85264" w:rsidRDefault="004848E6" w:rsidP="004848E6">
      <w:pPr>
        <w:jc w:val="center"/>
        <w:rPr>
          <w:rFonts w:ascii="Arial" w:hAnsi="Arial" w:cs="Arial"/>
          <w:b/>
          <w:i/>
          <w:sz w:val="32"/>
          <w:szCs w:val="32"/>
          <w:lang w:val="sr-Latn-CS"/>
        </w:rPr>
      </w:pPr>
      <w:r w:rsidRPr="00D85264">
        <w:rPr>
          <w:rFonts w:ascii="Arial" w:hAnsi="Arial" w:cs="Arial"/>
          <w:b/>
          <w:i/>
          <w:sz w:val="32"/>
          <w:szCs w:val="32"/>
          <w:lang w:val="sr-Latn-CS"/>
        </w:rPr>
        <w:t>Javne ustanove za smještaj, rehabilitaciju i resocijalizaciju kor</w:t>
      </w:r>
      <w:r w:rsidR="005B16DA">
        <w:rPr>
          <w:rFonts w:ascii="Arial" w:hAnsi="Arial" w:cs="Arial"/>
          <w:b/>
          <w:i/>
          <w:sz w:val="32"/>
          <w:szCs w:val="32"/>
          <w:lang w:val="sr-Latn-CS"/>
        </w:rPr>
        <w:t>isnika psihoaktivnih supstanci</w:t>
      </w:r>
      <w:r w:rsidRPr="00D85264">
        <w:rPr>
          <w:rFonts w:ascii="Arial" w:hAnsi="Arial" w:cs="Arial"/>
          <w:b/>
          <w:i/>
          <w:sz w:val="32"/>
          <w:szCs w:val="32"/>
          <w:lang w:val="sr-Latn-CS"/>
        </w:rPr>
        <w:t xml:space="preserve"> Podgorica </w:t>
      </w:r>
    </w:p>
    <w:p w:rsidR="004848E6" w:rsidRPr="00D85264" w:rsidRDefault="000868E9" w:rsidP="004848E6">
      <w:pPr>
        <w:jc w:val="center"/>
        <w:rPr>
          <w:rFonts w:ascii="Arial" w:hAnsi="Arial" w:cs="Arial"/>
          <w:b/>
          <w:i/>
          <w:sz w:val="32"/>
          <w:szCs w:val="32"/>
          <w:lang w:val="sr-Latn-CS"/>
        </w:rPr>
      </w:pPr>
      <w:r>
        <w:rPr>
          <w:rFonts w:ascii="Arial" w:hAnsi="Arial" w:cs="Arial"/>
          <w:b/>
          <w:i/>
          <w:sz w:val="32"/>
          <w:szCs w:val="32"/>
          <w:lang w:val="pl-PL"/>
        </w:rPr>
        <w:t>za 2015</w:t>
      </w:r>
      <w:r w:rsidR="004848E6" w:rsidRPr="00D85264">
        <w:rPr>
          <w:rFonts w:ascii="Arial" w:hAnsi="Arial" w:cs="Arial"/>
          <w:b/>
          <w:i/>
          <w:sz w:val="32"/>
          <w:szCs w:val="32"/>
          <w:lang w:val="pl-PL"/>
        </w:rPr>
        <w:t>. godinu</w:t>
      </w:r>
    </w:p>
    <w:p w:rsidR="004848E6" w:rsidRPr="00D85264" w:rsidRDefault="004848E6" w:rsidP="004848E6">
      <w:pPr>
        <w:jc w:val="both"/>
        <w:rPr>
          <w:rFonts w:ascii="Arial" w:hAnsi="Arial" w:cs="Arial"/>
          <w:b/>
          <w:sz w:val="32"/>
          <w:szCs w:val="32"/>
          <w:lang w:val="pl-PL"/>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0868E9" w:rsidP="004848E6">
      <w:pPr>
        <w:jc w:val="center"/>
        <w:rPr>
          <w:rFonts w:ascii="Arial" w:hAnsi="Arial" w:cs="Arial"/>
          <w:sz w:val="28"/>
          <w:szCs w:val="28"/>
          <w:lang w:val="sr-Latn-CS"/>
        </w:rPr>
      </w:pPr>
      <w:r>
        <w:rPr>
          <w:rFonts w:ascii="Arial" w:hAnsi="Arial" w:cs="Arial"/>
          <w:sz w:val="28"/>
          <w:szCs w:val="28"/>
          <w:lang w:val="sr-Latn-CS"/>
        </w:rPr>
        <w:t xml:space="preserve">Podgorica, </w:t>
      </w:r>
      <w:r w:rsidR="00BA42AB">
        <w:rPr>
          <w:rFonts w:ascii="Arial" w:hAnsi="Arial" w:cs="Arial"/>
          <w:sz w:val="28"/>
          <w:szCs w:val="28"/>
        </w:rPr>
        <w:t>novembar</w:t>
      </w:r>
      <w:r>
        <w:rPr>
          <w:rFonts w:ascii="Arial" w:hAnsi="Arial" w:cs="Arial"/>
          <w:sz w:val="28"/>
          <w:szCs w:val="28"/>
          <w:lang w:val="sr-Latn-CS"/>
        </w:rPr>
        <w:t xml:space="preserve"> 2014</w:t>
      </w:r>
      <w:r w:rsidR="004848E6" w:rsidRPr="00D85264">
        <w:rPr>
          <w:rFonts w:ascii="Arial" w:hAnsi="Arial" w:cs="Arial"/>
          <w:sz w:val="28"/>
          <w:szCs w:val="28"/>
          <w:lang w:val="sr-Latn-CS"/>
        </w:rPr>
        <w:t>. godine</w:t>
      </w: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rPr>
          <w:rFonts w:ascii="Arial" w:hAnsi="Arial" w:cs="Arial"/>
          <w:sz w:val="28"/>
          <w:szCs w:val="28"/>
          <w:lang w:val="sr-Latn-CS"/>
        </w:rPr>
      </w:pPr>
    </w:p>
    <w:p w:rsidR="004848E6" w:rsidRPr="00D85264" w:rsidRDefault="004848E6" w:rsidP="004848E6">
      <w:pP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ind w:firstLine="720"/>
        <w:jc w:val="both"/>
        <w:rPr>
          <w:rFonts w:ascii="Arial" w:hAnsi="Arial" w:cs="Arial"/>
          <w:sz w:val="22"/>
          <w:szCs w:val="22"/>
          <w:lang w:val="sr-Latn-CS"/>
        </w:rPr>
      </w:pPr>
    </w:p>
    <w:p w:rsidR="004848E6" w:rsidRPr="00D85264" w:rsidRDefault="004848E6" w:rsidP="004848E6">
      <w:pPr>
        <w:jc w:val="center"/>
        <w:rPr>
          <w:rFonts w:ascii="Arial" w:hAnsi="Arial" w:cs="Arial"/>
          <w:b/>
          <w:sz w:val="28"/>
          <w:szCs w:val="28"/>
        </w:rPr>
      </w:pPr>
      <w:proofErr w:type="spellStart"/>
      <w:r w:rsidRPr="00D85264">
        <w:rPr>
          <w:rFonts w:ascii="Arial" w:hAnsi="Arial" w:cs="Arial"/>
          <w:b/>
          <w:sz w:val="28"/>
          <w:szCs w:val="28"/>
        </w:rPr>
        <w:t>Uvod</w:t>
      </w:r>
      <w:proofErr w:type="spellEnd"/>
    </w:p>
    <w:p w:rsidR="004848E6" w:rsidRPr="00D85264" w:rsidRDefault="004848E6" w:rsidP="004848E6">
      <w:pPr>
        <w:jc w:val="center"/>
        <w:rPr>
          <w:rFonts w:ascii="Arial" w:hAnsi="Arial" w:cs="Arial"/>
          <w:b/>
          <w:sz w:val="22"/>
          <w:szCs w:val="22"/>
        </w:rPr>
      </w:pPr>
    </w:p>
    <w:p w:rsidR="004848E6" w:rsidRPr="00D85264" w:rsidRDefault="004848E6" w:rsidP="004848E6">
      <w:pPr>
        <w:jc w:val="both"/>
        <w:rPr>
          <w:rFonts w:ascii="Arial" w:hAnsi="Arial" w:cs="Arial"/>
          <w:sz w:val="22"/>
          <w:szCs w:val="22"/>
          <w:lang w:val="sr-Latn-CS"/>
        </w:rPr>
      </w:pPr>
      <w:proofErr w:type="spellStart"/>
      <w:proofErr w:type="gramStart"/>
      <w:r w:rsidRPr="00D85264">
        <w:rPr>
          <w:rFonts w:ascii="Arial" w:hAnsi="Arial" w:cs="Arial"/>
          <w:sz w:val="22"/>
          <w:szCs w:val="22"/>
        </w:rPr>
        <w:t>Javna</w:t>
      </w:r>
      <w:proofErr w:type="spellEnd"/>
      <w:r w:rsidRPr="00D85264">
        <w:rPr>
          <w:rFonts w:ascii="Arial" w:hAnsi="Arial" w:cs="Arial"/>
          <w:sz w:val="22"/>
          <w:szCs w:val="22"/>
        </w:rPr>
        <w:t xml:space="preserve"> </w:t>
      </w:r>
      <w:proofErr w:type="spellStart"/>
      <w:r w:rsidRPr="00D85264">
        <w:rPr>
          <w:rFonts w:ascii="Arial" w:hAnsi="Arial" w:cs="Arial"/>
          <w:sz w:val="22"/>
          <w:szCs w:val="22"/>
        </w:rPr>
        <w:t>ustanova</w:t>
      </w:r>
      <w:proofErr w:type="spellEnd"/>
      <w:r w:rsidRPr="00D85264">
        <w:rPr>
          <w:rFonts w:ascii="Arial" w:hAnsi="Arial" w:cs="Arial"/>
          <w:sz w:val="22"/>
          <w:szCs w:val="22"/>
        </w:rPr>
        <w:t xml:space="preserve"> </w:t>
      </w:r>
      <w:proofErr w:type="spellStart"/>
      <w:r w:rsidRPr="00D85264">
        <w:rPr>
          <w:rFonts w:ascii="Arial" w:hAnsi="Arial" w:cs="Arial"/>
          <w:sz w:val="22"/>
          <w:szCs w:val="22"/>
        </w:rPr>
        <w:t>za</w:t>
      </w:r>
      <w:proofErr w:type="spellEnd"/>
      <w:r w:rsidRPr="00D85264">
        <w:rPr>
          <w:rFonts w:ascii="Arial" w:hAnsi="Arial" w:cs="Arial"/>
          <w:sz w:val="22"/>
          <w:szCs w:val="22"/>
        </w:rPr>
        <w:t xml:space="preserve"> </w:t>
      </w:r>
      <w:proofErr w:type="spellStart"/>
      <w:r w:rsidRPr="00D85264">
        <w:rPr>
          <w:rFonts w:ascii="Arial" w:hAnsi="Arial" w:cs="Arial"/>
          <w:sz w:val="22"/>
          <w:szCs w:val="22"/>
        </w:rPr>
        <w:t>smještaj</w:t>
      </w:r>
      <w:proofErr w:type="spellEnd"/>
      <w:r w:rsidRPr="00D85264">
        <w:rPr>
          <w:rFonts w:ascii="Arial" w:hAnsi="Arial" w:cs="Arial"/>
          <w:sz w:val="22"/>
          <w:szCs w:val="22"/>
        </w:rPr>
        <w:t xml:space="preserve">, </w:t>
      </w:r>
      <w:proofErr w:type="spellStart"/>
      <w:r w:rsidRPr="00D85264">
        <w:rPr>
          <w:rFonts w:ascii="Arial" w:hAnsi="Arial" w:cs="Arial"/>
          <w:sz w:val="22"/>
          <w:szCs w:val="22"/>
        </w:rPr>
        <w:t>rehabilitaciju</w:t>
      </w:r>
      <w:proofErr w:type="spellEnd"/>
      <w:r w:rsidRPr="00D85264">
        <w:rPr>
          <w:rFonts w:ascii="Arial" w:hAnsi="Arial" w:cs="Arial"/>
          <w:sz w:val="22"/>
          <w:szCs w:val="22"/>
        </w:rPr>
        <w:t xml:space="preserve"> </w:t>
      </w:r>
      <w:proofErr w:type="spellStart"/>
      <w:r w:rsidRPr="00D85264">
        <w:rPr>
          <w:rFonts w:ascii="Arial" w:hAnsi="Arial" w:cs="Arial"/>
          <w:sz w:val="22"/>
          <w:szCs w:val="22"/>
        </w:rPr>
        <w:t>i</w:t>
      </w:r>
      <w:proofErr w:type="spellEnd"/>
      <w:r w:rsidRPr="00D85264">
        <w:rPr>
          <w:rFonts w:ascii="Arial" w:hAnsi="Arial" w:cs="Arial"/>
          <w:sz w:val="22"/>
          <w:szCs w:val="22"/>
        </w:rPr>
        <w:t xml:space="preserve"> </w:t>
      </w:r>
      <w:proofErr w:type="spellStart"/>
      <w:r w:rsidRPr="00D85264">
        <w:rPr>
          <w:rFonts w:ascii="Arial" w:hAnsi="Arial" w:cs="Arial"/>
          <w:sz w:val="22"/>
          <w:szCs w:val="22"/>
        </w:rPr>
        <w:t>resocijalizaciju</w:t>
      </w:r>
      <w:proofErr w:type="spellEnd"/>
      <w:r w:rsidRPr="00D85264">
        <w:rPr>
          <w:rFonts w:ascii="Arial" w:hAnsi="Arial" w:cs="Arial"/>
          <w:sz w:val="22"/>
          <w:szCs w:val="22"/>
        </w:rPr>
        <w:t xml:space="preserve"> </w:t>
      </w:r>
      <w:proofErr w:type="spellStart"/>
      <w:r w:rsidRPr="00D85264">
        <w:rPr>
          <w:rFonts w:ascii="Arial" w:hAnsi="Arial" w:cs="Arial"/>
          <w:sz w:val="22"/>
          <w:szCs w:val="22"/>
        </w:rPr>
        <w:t>korisnika</w:t>
      </w:r>
      <w:proofErr w:type="spellEnd"/>
      <w:r w:rsidRPr="00D85264">
        <w:rPr>
          <w:rFonts w:ascii="Arial" w:hAnsi="Arial" w:cs="Arial"/>
          <w:sz w:val="22"/>
          <w:szCs w:val="22"/>
        </w:rPr>
        <w:t xml:space="preserve"> </w:t>
      </w:r>
      <w:proofErr w:type="spellStart"/>
      <w:r w:rsidRPr="00D85264">
        <w:rPr>
          <w:rFonts w:ascii="Arial" w:hAnsi="Arial" w:cs="Arial"/>
          <w:sz w:val="22"/>
          <w:szCs w:val="22"/>
        </w:rPr>
        <w:t>psihoaktivnih</w:t>
      </w:r>
      <w:proofErr w:type="spellEnd"/>
      <w:r w:rsidRPr="00D85264">
        <w:rPr>
          <w:rFonts w:ascii="Arial" w:hAnsi="Arial" w:cs="Arial"/>
          <w:sz w:val="22"/>
          <w:szCs w:val="22"/>
        </w:rPr>
        <w:t xml:space="preserve"> </w:t>
      </w:r>
      <w:proofErr w:type="spellStart"/>
      <w:r w:rsidRPr="00D85264">
        <w:rPr>
          <w:rFonts w:ascii="Arial" w:hAnsi="Arial" w:cs="Arial"/>
          <w:sz w:val="22"/>
          <w:szCs w:val="22"/>
        </w:rPr>
        <w:t>supsta</w:t>
      </w:r>
      <w:r w:rsidR="00A31B55">
        <w:rPr>
          <w:rFonts w:ascii="Arial" w:hAnsi="Arial" w:cs="Arial"/>
          <w:sz w:val="22"/>
          <w:szCs w:val="22"/>
        </w:rPr>
        <w:t>nci</w:t>
      </w:r>
      <w:proofErr w:type="spellEnd"/>
      <w:r w:rsidR="00A31B55">
        <w:rPr>
          <w:rFonts w:ascii="Arial" w:hAnsi="Arial" w:cs="Arial"/>
          <w:sz w:val="22"/>
          <w:szCs w:val="22"/>
        </w:rPr>
        <w:t xml:space="preserve"> </w:t>
      </w:r>
      <w:proofErr w:type="spellStart"/>
      <w:r w:rsidR="00A31B55">
        <w:rPr>
          <w:rFonts w:ascii="Arial" w:hAnsi="Arial" w:cs="Arial"/>
          <w:sz w:val="22"/>
          <w:szCs w:val="22"/>
        </w:rPr>
        <w:t>Pod</w:t>
      </w:r>
      <w:r w:rsidR="004B5B32">
        <w:rPr>
          <w:rFonts w:ascii="Arial" w:hAnsi="Arial" w:cs="Arial"/>
          <w:sz w:val="22"/>
          <w:szCs w:val="22"/>
        </w:rPr>
        <w:t>gorica</w:t>
      </w:r>
      <w:proofErr w:type="spellEnd"/>
      <w:r w:rsidR="004B5B32">
        <w:rPr>
          <w:rFonts w:ascii="Arial" w:hAnsi="Arial" w:cs="Arial"/>
          <w:sz w:val="22"/>
          <w:szCs w:val="22"/>
        </w:rPr>
        <w:t xml:space="preserve"> je </w:t>
      </w:r>
      <w:proofErr w:type="spellStart"/>
      <w:r w:rsidR="004B5B32">
        <w:rPr>
          <w:rFonts w:ascii="Arial" w:hAnsi="Arial" w:cs="Arial"/>
          <w:sz w:val="22"/>
          <w:szCs w:val="22"/>
        </w:rPr>
        <w:t>ustanova</w:t>
      </w:r>
      <w:proofErr w:type="spellEnd"/>
      <w:r w:rsidR="004B5B32">
        <w:rPr>
          <w:rFonts w:ascii="Arial" w:hAnsi="Arial" w:cs="Arial"/>
          <w:sz w:val="22"/>
          <w:szCs w:val="22"/>
        </w:rPr>
        <w:t xml:space="preserve"> </w:t>
      </w:r>
      <w:proofErr w:type="spellStart"/>
      <w:r w:rsidR="004B5B32">
        <w:rPr>
          <w:rFonts w:ascii="Arial" w:hAnsi="Arial" w:cs="Arial"/>
          <w:sz w:val="22"/>
          <w:szCs w:val="22"/>
        </w:rPr>
        <w:t>koja</w:t>
      </w:r>
      <w:proofErr w:type="spellEnd"/>
      <w:r w:rsidR="004B5B32">
        <w:rPr>
          <w:rFonts w:ascii="Arial" w:hAnsi="Arial" w:cs="Arial"/>
          <w:sz w:val="22"/>
          <w:szCs w:val="22"/>
        </w:rPr>
        <w:t xml:space="preserve"> se </w:t>
      </w:r>
      <w:proofErr w:type="spellStart"/>
      <w:r w:rsidR="004B5B32">
        <w:rPr>
          <w:rFonts w:ascii="Arial" w:hAnsi="Arial" w:cs="Arial"/>
          <w:sz w:val="22"/>
          <w:szCs w:val="22"/>
        </w:rPr>
        <w:t>bavi</w:t>
      </w:r>
      <w:proofErr w:type="spellEnd"/>
      <w:r w:rsidR="004B5B32">
        <w:rPr>
          <w:rFonts w:ascii="Arial" w:hAnsi="Arial" w:cs="Arial"/>
          <w:sz w:val="22"/>
          <w:szCs w:val="22"/>
        </w:rPr>
        <w:t xml:space="preserve"> </w:t>
      </w:r>
      <w:proofErr w:type="spellStart"/>
      <w:r w:rsidR="004B5B32">
        <w:rPr>
          <w:rFonts w:ascii="Arial" w:hAnsi="Arial" w:cs="Arial"/>
          <w:sz w:val="22"/>
          <w:szCs w:val="22"/>
        </w:rPr>
        <w:t>tretmanom</w:t>
      </w:r>
      <w:proofErr w:type="spellEnd"/>
      <w:r w:rsidR="004B5B32">
        <w:rPr>
          <w:rFonts w:ascii="Arial" w:hAnsi="Arial" w:cs="Arial"/>
          <w:sz w:val="22"/>
          <w:szCs w:val="22"/>
        </w:rPr>
        <w:t xml:space="preserve"> </w:t>
      </w:r>
      <w:proofErr w:type="spellStart"/>
      <w:r w:rsidR="004B5B32">
        <w:rPr>
          <w:rFonts w:ascii="Arial" w:hAnsi="Arial" w:cs="Arial"/>
          <w:sz w:val="22"/>
          <w:szCs w:val="22"/>
        </w:rPr>
        <w:t>bolesti</w:t>
      </w:r>
      <w:proofErr w:type="spellEnd"/>
      <w:r w:rsidR="004B5B32">
        <w:rPr>
          <w:rFonts w:ascii="Arial" w:hAnsi="Arial" w:cs="Arial"/>
          <w:sz w:val="22"/>
          <w:szCs w:val="22"/>
        </w:rPr>
        <w:t xml:space="preserve"> </w:t>
      </w:r>
      <w:proofErr w:type="spellStart"/>
      <w:r w:rsidR="004B5B32">
        <w:rPr>
          <w:rFonts w:ascii="Arial" w:hAnsi="Arial" w:cs="Arial"/>
          <w:sz w:val="22"/>
          <w:szCs w:val="22"/>
        </w:rPr>
        <w:t>zavisnosti</w:t>
      </w:r>
      <w:proofErr w:type="spellEnd"/>
      <w:r w:rsidR="00A31B55">
        <w:rPr>
          <w:rFonts w:ascii="Arial" w:hAnsi="Arial" w:cs="Arial"/>
          <w:sz w:val="22"/>
          <w:szCs w:val="22"/>
        </w:rPr>
        <w:t>.</w:t>
      </w:r>
      <w:proofErr w:type="gramEnd"/>
      <w:r w:rsidR="004B5B32">
        <w:rPr>
          <w:rFonts w:ascii="Arial" w:hAnsi="Arial" w:cs="Arial"/>
          <w:sz w:val="22"/>
          <w:szCs w:val="22"/>
        </w:rPr>
        <w:t xml:space="preserve"> </w:t>
      </w:r>
      <w:proofErr w:type="spellStart"/>
      <w:r w:rsidR="004B5B32">
        <w:rPr>
          <w:rFonts w:ascii="Arial" w:hAnsi="Arial" w:cs="Arial"/>
          <w:sz w:val="22"/>
          <w:szCs w:val="22"/>
        </w:rPr>
        <w:t>Ovaj</w:t>
      </w:r>
      <w:proofErr w:type="spellEnd"/>
      <w:r w:rsidR="004B5B32">
        <w:rPr>
          <w:rFonts w:ascii="Arial" w:hAnsi="Arial" w:cs="Arial"/>
          <w:sz w:val="22"/>
          <w:szCs w:val="22"/>
        </w:rPr>
        <w:t xml:space="preserve"> </w:t>
      </w:r>
      <w:proofErr w:type="spellStart"/>
      <w:r w:rsidR="004B5B32">
        <w:rPr>
          <w:rFonts w:ascii="Arial" w:hAnsi="Arial" w:cs="Arial"/>
          <w:sz w:val="22"/>
          <w:szCs w:val="22"/>
        </w:rPr>
        <w:t>tretman</w:t>
      </w:r>
      <w:proofErr w:type="spellEnd"/>
      <w:r w:rsidR="004B5B32">
        <w:rPr>
          <w:rFonts w:ascii="Arial" w:hAnsi="Arial" w:cs="Arial"/>
          <w:sz w:val="22"/>
          <w:szCs w:val="22"/>
        </w:rPr>
        <w:t xml:space="preserve"> </w:t>
      </w:r>
      <w:proofErr w:type="spellStart"/>
      <w:r w:rsidR="002F2EEA">
        <w:rPr>
          <w:rFonts w:ascii="Arial" w:hAnsi="Arial" w:cs="Arial"/>
          <w:sz w:val="22"/>
          <w:szCs w:val="22"/>
        </w:rPr>
        <w:t>podr</w:t>
      </w:r>
      <w:r w:rsidR="00667F23">
        <w:rPr>
          <w:rFonts w:ascii="Arial" w:hAnsi="Arial" w:cs="Arial"/>
          <w:sz w:val="22"/>
          <w:szCs w:val="22"/>
        </w:rPr>
        <w:t>a</w:t>
      </w:r>
      <w:r w:rsidR="002F2EEA">
        <w:rPr>
          <w:rFonts w:ascii="Arial" w:hAnsi="Arial" w:cs="Arial"/>
          <w:sz w:val="22"/>
          <w:szCs w:val="22"/>
        </w:rPr>
        <w:t>zumijeva</w:t>
      </w:r>
      <w:proofErr w:type="spellEnd"/>
      <w:r w:rsidR="002F2EEA">
        <w:rPr>
          <w:rFonts w:ascii="Arial" w:hAnsi="Arial" w:cs="Arial"/>
          <w:sz w:val="22"/>
          <w:szCs w:val="22"/>
        </w:rPr>
        <w:t xml:space="preserve"> </w:t>
      </w:r>
      <w:proofErr w:type="spellStart"/>
      <w:r w:rsidR="002F2EEA">
        <w:rPr>
          <w:rFonts w:ascii="Arial" w:hAnsi="Arial" w:cs="Arial"/>
          <w:sz w:val="22"/>
          <w:szCs w:val="22"/>
        </w:rPr>
        <w:t>potpunu</w:t>
      </w:r>
      <w:proofErr w:type="spellEnd"/>
      <w:r w:rsidR="002F2EEA">
        <w:rPr>
          <w:rFonts w:ascii="Arial" w:hAnsi="Arial" w:cs="Arial"/>
          <w:sz w:val="22"/>
          <w:szCs w:val="22"/>
        </w:rPr>
        <w:t xml:space="preserve"> </w:t>
      </w:r>
      <w:proofErr w:type="spellStart"/>
      <w:r w:rsidR="002F2EEA">
        <w:rPr>
          <w:rFonts w:ascii="Arial" w:hAnsi="Arial" w:cs="Arial"/>
          <w:sz w:val="22"/>
          <w:szCs w:val="22"/>
        </w:rPr>
        <w:t>psiho-socijalu</w:t>
      </w:r>
      <w:proofErr w:type="spellEnd"/>
      <w:r w:rsidR="002F2EEA">
        <w:rPr>
          <w:rFonts w:ascii="Arial" w:hAnsi="Arial" w:cs="Arial"/>
          <w:sz w:val="22"/>
          <w:szCs w:val="22"/>
        </w:rPr>
        <w:t xml:space="preserve"> </w:t>
      </w:r>
      <w:proofErr w:type="spellStart"/>
      <w:r w:rsidR="002F2EEA">
        <w:rPr>
          <w:rFonts w:ascii="Arial" w:hAnsi="Arial" w:cs="Arial"/>
          <w:sz w:val="22"/>
          <w:szCs w:val="22"/>
        </w:rPr>
        <w:t>podršku</w:t>
      </w:r>
      <w:proofErr w:type="spellEnd"/>
      <w:r w:rsidR="002F2EEA">
        <w:rPr>
          <w:rFonts w:ascii="Arial" w:hAnsi="Arial" w:cs="Arial"/>
          <w:sz w:val="22"/>
          <w:szCs w:val="22"/>
        </w:rPr>
        <w:t xml:space="preserve"> </w:t>
      </w:r>
      <w:proofErr w:type="spellStart"/>
      <w:r w:rsidR="002F2EEA">
        <w:rPr>
          <w:rFonts w:ascii="Arial" w:hAnsi="Arial" w:cs="Arial"/>
          <w:sz w:val="22"/>
          <w:szCs w:val="22"/>
        </w:rPr>
        <w:t>u</w:t>
      </w:r>
      <w:r w:rsidR="00837756">
        <w:rPr>
          <w:rFonts w:ascii="Arial" w:hAnsi="Arial" w:cs="Arial"/>
          <w:sz w:val="22"/>
          <w:szCs w:val="22"/>
        </w:rPr>
        <w:t>s</w:t>
      </w:r>
      <w:r w:rsidR="002F2EEA">
        <w:rPr>
          <w:rFonts w:ascii="Arial" w:hAnsi="Arial" w:cs="Arial"/>
          <w:sz w:val="22"/>
          <w:szCs w:val="22"/>
        </w:rPr>
        <w:t>mjerenu</w:t>
      </w:r>
      <w:proofErr w:type="spellEnd"/>
      <w:r w:rsidR="002F2EEA">
        <w:rPr>
          <w:rFonts w:ascii="Arial" w:hAnsi="Arial" w:cs="Arial"/>
          <w:sz w:val="22"/>
          <w:szCs w:val="22"/>
        </w:rPr>
        <w:t xml:space="preserve"> </w:t>
      </w:r>
      <w:proofErr w:type="spellStart"/>
      <w:proofErr w:type="gramStart"/>
      <w:r w:rsidR="002F2EEA">
        <w:rPr>
          <w:rFonts w:ascii="Arial" w:hAnsi="Arial" w:cs="Arial"/>
          <w:sz w:val="22"/>
          <w:szCs w:val="22"/>
        </w:rPr>
        <w:t>na</w:t>
      </w:r>
      <w:proofErr w:type="spellEnd"/>
      <w:proofErr w:type="gramEnd"/>
      <w:r w:rsidR="002F2EEA">
        <w:rPr>
          <w:rFonts w:ascii="Arial" w:hAnsi="Arial" w:cs="Arial"/>
          <w:sz w:val="22"/>
          <w:szCs w:val="22"/>
        </w:rPr>
        <w:t xml:space="preserve"> </w:t>
      </w:r>
      <w:proofErr w:type="spellStart"/>
      <w:r w:rsidR="002F2EEA">
        <w:rPr>
          <w:rFonts w:ascii="Arial" w:hAnsi="Arial" w:cs="Arial"/>
          <w:sz w:val="22"/>
          <w:szCs w:val="22"/>
        </w:rPr>
        <w:t>postizanje</w:t>
      </w:r>
      <w:proofErr w:type="spellEnd"/>
      <w:r w:rsidR="002F2EEA">
        <w:rPr>
          <w:rFonts w:ascii="Arial" w:hAnsi="Arial" w:cs="Arial"/>
          <w:sz w:val="22"/>
          <w:szCs w:val="22"/>
        </w:rPr>
        <w:t xml:space="preserve"> </w:t>
      </w:r>
      <w:proofErr w:type="spellStart"/>
      <w:r w:rsidR="002F2EEA">
        <w:rPr>
          <w:rFonts w:ascii="Arial" w:hAnsi="Arial" w:cs="Arial"/>
          <w:sz w:val="22"/>
          <w:szCs w:val="22"/>
        </w:rPr>
        <w:t>kvalitetne</w:t>
      </w:r>
      <w:proofErr w:type="spellEnd"/>
      <w:r w:rsidR="002F2EEA">
        <w:rPr>
          <w:rFonts w:ascii="Arial" w:hAnsi="Arial" w:cs="Arial"/>
          <w:sz w:val="22"/>
          <w:szCs w:val="22"/>
        </w:rPr>
        <w:t xml:space="preserve"> </w:t>
      </w:r>
      <w:proofErr w:type="spellStart"/>
      <w:r w:rsidR="002F2EEA">
        <w:rPr>
          <w:rFonts w:ascii="Arial" w:hAnsi="Arial" w:cs="Arial"/>
          <w:sz w:val="22"/>
          <w:szCs w:val="22"/>
        </w:rPr>
        <w:t>apstinencije</w:t>
      </w:r>
      <w:proofErr w:type="spellEnd"/>
      <w:r w:rsidR="002F2EEA">
        <w:rPr>
          <w:rFonts w:ascii="Arial" w:hAnsi="Arial" w:cs="Arial"/>
          <w:sz w:val="22"/>
          <w:szCs w:val="22"/>
        </w:rPr>
        <w:t xml:space="preserve"> </w:t>
      </w:r>
      <w:proofErr w:type="spellStart"/>
      <w:r w:rsidR="002F2EEA">
        <w:rPr>
          <w:rFonts w:ascii="Arial" w:hAnsi="Arial" w:cs="Arial"/>
          <w:sz w:val="22"/>
          <w:szCs w:val="22"/>
        </w:rPr>
        <w:t>od</w:t>
      </w:r>
      <w:proofErr w:type="spellEnd"/>
      <w:r w:rsidR="002F2EEA">
        <w:rPr>
          <w:rFonts w:ascii="Arial" w:hAnsi="Arial" w:cs="Arial"/>
          <w:sz w:val="22"/>
          <w:szCs w:val="22"/>
        </w:rPr>
        <w:t xml:space="preserve"> </w:t>
      </w:r>
      <w:proofErr w:type="spellStart"/>
      <w:r w:rsidR="002F2EEA">
        <w:rPr>
          <w:rFonts w:ascii="Arial" w:hAnsi="Arial" w:cs="Arial"/>
          <w:sz w:val="22"/>
          <w:szCs w:val="22"/>
        </w:rPr>
        <w:t>svih</w:t>
      </w:r>
      <w:proofErr w:type="spellEnd"/>
      <w:r w:rsidR="002F2EEA">
        <w:rPr>
          <w:rFonts w:ascii="Arial" w:hAnsi="Arial" w:cs="Arial"/>
          <w:sz w:val="22"/>
          <w:szCs w:val="22"/>
        </w:rPr>
        <w:t xml:space="preserve"> </w:t>
      </w:r>
      <w:proofErr w:type="spellStart"/>
      <w:r w:rsidR="002F2EEA">
        <w:rPr>
          <w:rFonts w:ascii="Arial" w:hAnsi="Arial" w:cs="Arial"/>
          <w:sz w:val="22"/>
          <w:szCs w:val="22"/>
        </w:rPr>
        <w:t>psihoaktivnih</w:t>
      </w:r>
      <w:proofErr w:type="spellEnd"/>
      <w:r w:rsidR="002F2EEA">
        <w:rPr>
          <w:rFonts w:ascii="Arial" w:hAnsi="Arial" w:cs="Arial"/>
          <w:sz w:val="22"/>
          <w:szCs w:val="22"/>
        </w:rPr>
        <w:t xml:space="preserve"> </w:t>
      </w:r>
      <w:proofErr w:type="spellStart"/>
      <w:r w:rsidR="002F2EEA">
        <w:rPr>
          <w:rFonts w:ascii="Arial" w:hAnsi="Arial" w:cs="Arial"/>
          <w:sz w:val="22"/>
          <w:szCs w:val="22"/>
        </w:rPr>
        <w:t>supstanci</w:t>
      </w:r>
      <w:proofErr w:type="spellEnd"/>
      <w:r w:rsidR="002F2EEA">
        <w:rPr>
          <w:rFonts w:ascii="Arial" w:hAnsi="Arial" w:cs="Arial"/>
          <w:sz w:val="22"/>
          <w:szCs w:val="22"/>
        </w:rPr>
        <w:t>.</w:t>
      </w: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Default="004848E6" w:rsidP="004848E6">
      <w:pPr>
        <w:jc w:val="both"/>
        <w:rPr>
          <w:rFonts w:ascii="Arial" w:hAnsi="Arial" w:cs="Arial"/>
          <w:sz w:val="22"/>
          <w:szCs w:val="22"/>
          <w:lang w:val="sr-Latn-CS"/>
        </w:rPr>
      </w:pPr>
      <w:r w:rsidRPr="00D85264">
        <w:rPr>
          <w:rFonts w:ascii="Arial" w:hAnsi="Arial" w:cs="Arial"/>
          <w:sz w:val="22"/>
          <w:szCs w:val="22"/>
          <w:lang w:val="sr-Latn-CS"/>
        </w:rPr>
        <w:t xml:space="preserve">Tretman u Javnoj ustanovi počiva na pristupu da </w:t>
      </w:r>
      <w:r w:rsidRPr="00D85264">
        <w:rPr>
          <w:rFonts w:ascii="Arial" w:hAnsi="Arial" w:cs="Arial"/>
          <w:b/>
          <w:sz w:val="22"/>
          <w:szCs w:val="22"/>
          <w:lang w:val="sr-Latn-CS"/>
        </w:rPr>
        <w:t>oporavak od bolesti zavisnosti ne predstavlja samo uspostavljanje apstinencije, već podrazumijeva promjenu život</w:t>
      </w:r>
      <w:r w:rsidR="00BB1421">
        <w:rPr>
          <w:rFonts w:ascii="Arial" w:hAnsi="Arial" w:cs="Arial"/>
          <w:b/>
          <w:sz w:val="22"/>
          <w:szCs w:val="22"/>
          <w:lang w:val="sr-Latn-CS"/>
        </w:rPr>
        <w:t>nog stila, ponašanja i stavova</w:t>
      </w:r>
      <w:r w:rsidRPr="00D85264">
        <w:rPr>
          <w:rFonts w:ascii="Arial" w:hAnsi="Arial" w:cs="Arial"/>
          <w:b/>
          <w:sz w:val="22"/>
          <w:szCs w:val="22"/>
          <w:lang w:val="sr-Latn-CS"/>
        </w:rPr>
        <w:t xml:space="preserve"> što je, u suštini, dugoročan proces.</w:t>
      </w:r>
      <w:r w:rsidRPr="00D85264">
        <w:rPr>
          <w:rFonts w:ascii="Arial" w:hAnsi="Arial" w:cs="Arial"/>
          <w:sz w:val="22"/>
          <w:szCs w:val="22"/>
          <w:lang w:val="sr-Latn-CS"/>
        </w:rPr>
        <w:t xml:space="preserve"> </w:t>
      </w:r>
    </w:p>
    <w:p w:rsidR="009A3377" w:rsidRDefault="009A3377" w:rsidP="004848E6">
      <w:pPr>
        <w:jc w:val="both"/>
        <w:rPr>
          <w:rFonts w:ascii="Arial" w:hAnsi="Arial" w:cs="Arial"/>
          <w:sz w:val="22"/>
          <w:szCs w:val="22"/>
          <w:lang w:val="sr-Latn-CS"/>
        </w:rPr>
      </w:pPr>
    </w:p>
    <w:p w:rsidR="00745701" w:rsidRPr="00D85264" w:rsidRDefault="00745701" w:rsidP="004848E6">
      <w:pPr>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p>
    <w:p w:rsidR="004848E6" w:rsidRPr="00D85264" w:rsidRDefault="000A723B" w:rsidP="004848E6">
      <w:pPr>
        <w:contextualSpacing/>
        <w:jc w:val="both"/>
        <w:rPr>
          <w:rFonts w:ascii="Arial" w:hAnsi="Arial" w:cs="Arial"/>
          <w:sz w:val="22"/>
          <w:szCs w:val="22"/>
          <w:lang w:val="sr-Latn-CS"/>
        </w:rPr>
      </w:pPr>
      <w:r>
        <w:rPr>
          <w:rFonts w:ascii="Arial" w:hAnsi="Arial" w:cs="Arial"/>
          <w:b/>
          <w:i/>
          <w:sz w:val="22"/>
          <w:szCs w:val="22"/>
          <w:lang w:val="sr-Latn-CS"/>
        </w:rPr>
        <w:t xml:space="preserve">Dva osnovna procesa na kojima počiva tretman jesu proces rehabilitacije i proces resocijalizacije. </w:t>
      </w:r>
      <w:r w:rsidR="004848E6" w:rsidRPr="00D85264">
        <w:rPr>
          <w:rFonts w:ascii="Arial" w:hAnsi="Arial" w:cs="Arial"/>
          <w:b/>
          <w:i/>
          <w:sz w:val="22"/>
          <w:szCs w:val="22"/>
          <w:lang w:val="sr-Latn-CS"/>
        </w:rPr>
        <w:t>Rehabilitacioni proces</w:t>
      </w:r>
      <w:r w:rsidR="004848E6" w:rsidRPr="00D85264">
        <w:rPr>
          <w:rFonts w:ascii="Arial" w:hAnsi="Arial" w:cs="Arial"/>
          <w:sz w:val="22"/>
          <w:szCs w:val="22"/>
          <w:lang w:val="sr-Latn-CS"/>
        </w:rPr>
        <w:t xml:space="preserve"> podrazumijeva rad na razvijanju klijentovih sposobnosti </w:t>
      </w:r>
      <w:r>
        <w:rPr>
          <w:rFonts w:ascii="Arial" w:hAnsi="Arial" w:cs="Arial"/>
          <w:sz w:val="22"/>
          <w:szCs w:val="22"/>
          <w:lang w:val="sr-Latn-CS"/>
        </w:rPr>
        <w:t xml:space="preserve">za </w:t>
      </w:r>
      <w:r w:rsidR="004848E6" w:rsidRPr="00D85264">
        <w:rPr>
          <w:rFonts w:ascii="Arial" w:hAnsi="Arial" w:cs="Arial"/>
          <w:sz w:val="22"/>
          <w:szCs w:val="22"/>
          <w:lang w:val="sr-Latn-CS"/>
        </w:rPr>
        <w:t>racionalno ponašanje, odnosno razvijanje klijentovih potencijala za lični rast, kroz mijenjanje navika i eliminaciju neprihvatljivog ponašanja.</w:t>
      </w:r>
      <w:r>
        <w:rPr>
          <w:rFonts w:ascii="Arial" w:hAnsi="Arial" w:cs="Arial"/>
          <w:sz w:val="22"/>
          <w:szCs w:val="22"/>
          <w:lang w:val="sr-Latn-CS"/>
        </w:rPr>
        <w:t xml:space="preserve"> </w:t>
      </w:r>
      <w:r w:rsidR="004848E6" w:rsidRPr="00D85264">
        <w:rPr>
          <w:rFonts w:ascii="Arial" w:hAnsi="Arial" w:cs="Arial"/>
          <w:b/>
          <w:i/>
          <w:sz w:val="22"/>
          <w:szCs w:val="22"/>
          <w:lang w:val="sr-Latn-CS"/>
        </w:rPr>
        <w:t>Proces resocijalizacije</w:t>
      </w:r>
      <w:r w:rsidR="004848E6" w:rsidRPr="00D85264">
        <w:rPr>
          <w:rFonts w:ascii="Arial" w:hAnsi="Arial" w:cs="Arial"/>
          <w:sz w:val="22"/>
          <w:szCs w:val="22"/>
          <w:lang w:val="sr-Latn-CS"/>
        </w:rPr>
        <w:t xml:space="preserve"> odvija se sa ciljem da klijent uskladi svoje ponašanje sa zahtjevima društva, kao i da razvije osjećanja društvene svijesti i samodiscipline.</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spacing w:line="360" w:lineRule="auto"/>
        <w:jc w:val="both"/>
        <w:rPr>
          <w:rFonts w:ascii="Arial" w:hAnsi="Arial" w:cs="Arial"/>
          <w:sz w:val="22"/>
          <w:szCs w:val="22"/>
          <w:lang w:val="sr-Latn-CS"/>
        </w:rPr>
      </w:pPr>
    </w:p>
    <w:p w:rsidR="004848E6" w:rsidRPr="00D85264" w:rsidRDefault="004848E6" w:rsidP="004848E6">
      <w:pPr>
        <w:spacing w:line="360" w:lineRule="auto"/>
        <w:ind w:firstLine="720"/>
        <w:jc w:val="both"/>
        <w:rPr>
          <w:rFonts w:ascii="Arial" w:hAnsi="Arial" w:cs="Arial"/>
          <w:i/>
          <w:sz w:val="22"/>
          <w:szCs w:val="22"/>
          <w:lang w:val="sr-Latn-CS"/>
        </w:rPr>
      </w:pPr>
      <w:r w:rsidRPr="00D85264">
        <w:rPr>
          <w:rFonts w:ascii="Arial" w:hAnsi="Arial" w:cs="Arial"/>
          <w:i/>
          <w:sz w:val="22"/>
          <w:szCs w:val="22"/>
          <w:lang w:val="sr-Latn-CS"/>
        </w:rPr>
        <w:t>Program rada Javne ustanov</w:t>
      </w:r>
      <w:r w:rsidR="006D5F9B">
        <w:rPr>
          <w:rFonts w:ascii="Arial" w:hAnsi="Arial" w:cs="Arial"/>
          <w:i/>
          <w:sz w:val="22"/>
          <w:szCs w:val="22"/>
          <w:lang w:val="sr-Latn-CS"/>
        </w:rPr>
        <w:t>e za 2015</w:t>
      </w:r>
      <w:r w:rsidRPr="00D85264">
        <w:rPr>
          <w:rFonts w:ascii="Arial" w:hAnsi="Arial" w:cs="Arial"/>
          <w:i/>
          <w:sz w:val="22"/>
          <w:szCs w:val="22"/>
          <w:lang w:val="sr-Latn-CS"/>
        </w:rPr>
        <w:t>. godinu urađen je u skladu sa Uputstvom o izradi godišnjeg programa rada i izvještaja o radu i ostvarivanju funkcija lokalne samouprave br. 01- 033/ 07-4 od 09. 01. 2007. godine, koji je donio Gradonačelnik Glavnog grada.</w:t>
      </w:r>
    </w:p>
    <w:p w:rsidR="004848E6" w:rsidRPr="00D85264" w:rsidRDefault="004848E6" w:rsidP="004848E6">
      <w:pPr>
        <w:spacing w:line="360" w:lineRule="auto"/>
        <w:ind w:firstLine="720"/>
        <w:jc w:val="both"/>
        <w:rPr>
          <w:rFonts w:ascii="Arial" w:hAnsi="Arial" w:cs="Arial"/>
          <w:sz w:val="22"/>
          <w:szCs w:val="22"/>
          <w:lang w:val="sr-Latn-CS"/>
        </w:rPr>
      </w:pPr>
    </w:p>
    <w:p w:rsidR="004848E6" w:rsidRPr="00D85264" w:rsidRDefault="004848E6" w:rsidP="004848E6">
      <w:pPr>
        <w:spacing w:line="360" w:lineRule="auto"/>
        <w:ind w:firstLine="720"/>
        <w:jc w:val="both"/>
        <w:rPr>
          <w:rFonts w:ascii="Arial" w:hAnsi="Arial" w:cs="Arial"/>
          <w:b/>
          <w:sz w:val="22"/>
          <w:szCs w:val="22"/>
          <w:lang w:val="sr-Latn-CS"/>
        </w:rPr>
      </w:pPr>
      <w:r w:rsidRPr="00D85264">
        <w:rPr>
          <w:rFonts w:ascii="Arial" w:hAnsi="Arial" w:cs="Arial"/>
          <w:b/>
          <w:sz w:val="22"/>
          <w:szCs w:val="22"/>
          <w:lang w:val="sr-Latn-CS"/>
        </w:rPr>
        <w:t>Program rada sadrži:</w:t>
      </w:r>
    </w:p>
    <w:p w:rsidR="004848E6" w:rsidRPr="00D85264" w:rsidRDefault="004848E6" w:rsidP="004848E6">
      <w:pPr>
        <w:spacing w:line="360" w:lineRule="auto"/>
        <w:ind w:left="1080"/>
        <w:jc w:val="both"/>
        <w:rPr>
          <w:rFonts w:ascii="Arial" w:hAnsi="Arial" w:cs="Arial"/>
          <w:b/>
          <w:sz w:val="22"/>
          <w:szCs w:val="22"/>
          <w:lang w:val="sr-Latn-CS"/>
        </w:rPr>
      </w:pPr>
      <w:r w:rsidRPr="00D85264">
        <w:rPr>
          <w:rFonts w:ascii="Arial" w:hAnsi="Arial" w:cs="Arial"/>
          <w:b/>
          <w:sz w:val="22"/>
          <w:szCs w:val="22"/>
          <w:lang w:val="sr-Latn-CS"/>
        </w:rPr>
        <w:t xml:space="preserve">I - pregled osnovnih aktivnosti koje će u narednoj godini biti realizovane, </w:t>
      </w:r>
    </w:p>
    <w:p w:rsidR="004848E6" w:rsidRPr="00D85264" w:rsidRDefault="004848E6" w:rsidP="004848E6">
      <w:pPr>
        <w:spacing w:line="360" w:lineRule="auto"/>
        <w:ind w:left="1080"/>
        <w:jc w:val="both"/>
        <w:rPr>
          <w:rFonts w:ascii="Arial" w:hAnsi="Arial" w:cs="Arial"/>
          <w:b/>
          <w:sz w:val="22"/>
          <w:szCs w:val="22"/>
          <w:lang w:val="sr-Latn-CS"/>
        </w:rPr>
      </w:pPr>
      <w:r w:rsidRPr="00D85264">
        <w:rPr>
          <w:rFonts w:ascii="Arial" w:hAnsi="Arial" w:cs="Arial"/>
          <w:b/>
          <w:sz w:val="22"/>
          <w:szCs w:val="22"/>
          <w:lang w:val="sr-Latn-CS"/>
        </w:rPr>
        <w:t xml:space="preserve">II - broj i kvalifikacionu strukturu zaposlenih, </w:t>
      </w:r>
    </w:p>
    <w:p w:rsidR="004848E6" w:rsidRPr="00D85264" w:rsidRDefault="004848E6" w:rsidP="004848E6">
      <w:pPr>
        <w:spacing w:line="360" w:lineRule="auto"/>
        <w:ind w:left="1080"/>
        <w:jc w:val="both"/>
        <w:rPr>
          <w:rFonts w:ascii="Arial" w:hAnsi="Arial" w:cs="Arial"/>
          <w:b/>
          <w:sz w:val="22"/>
          <w:szCs w:val="22"/>
          <w:lang w:val="sr-Latn-CS"/>
        </w:rPr>
      </w:pPr>
      <w:r w:rsidRPr="00D85264">
        <w:rPr>
          <w:rFonts w:ascii="Arial" w:hAnsi="Arial" w:cs="Arial"/>
          <w:b/>
          <w:sz w:val="22"/>
          <w:szCs w:val="22"/>
          <w:lang w:val="sr-Latn-CS"/>
        </w:rPr>
        <w:t>III - sredstva potrebna za realizaciju programa.</w:t>
      </w: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667F23" w:rsidP="004848E6">
      <w:pPr>
        <w:jc w:val="center"/>
        <w:rPr>
          <w:rFonts w:ascii="Arial" w:hAnsi="Arial" w:cs="Arial"/>
          <w:b/>
          <w:i/>
          <w:sz w:val="28"/>
          <w:szCs w:val="28"/>
          <w:lang w:val="sr-Latn-CS"/>
        </w:rPr>
      </w:pPr>
      <w:r>
        <w:rPr>
          <w:rFonts w:ascii="Arial" w:hAnsi="Arial" w:cs="Arial"/>
          <w:b/>
          <w:i/>
          <w:sz w:val="28"/>
          <w:szCs w:val="28"/>
          <w:lang w:val="sr-Latn-CS"/>
        </w:rPr>
        <w:t>I -</w:t>
      </w:r>
      <w:r w:rsidR="004848E6" w:rsidRPr="00D85264">
        <w:rPr>
          <w:rFonts w:ascii="Arial" w:hAnsi="Arial" w:cs="Arial"/>
          <w:b/>
          <w:i/>
          <w:sz w:val="28"/>
          <w:szCs w:val="28"/>
          <w:lang w:val="sr-Latn-CS"/>
        </w:rPr>
        <w:t xml:space="preserve"> PREGLED PLANIRANIH AKTIVNOSTI </w:t>
      </w:r>
    </w:p>
    <w:p w:rsidR="004848E6" w:rsidRPr="00D85264" w:rsidRDefault="004848E6" w:rsidP="004848E6">
      <w:pPr>
        <w:jc w:val="both"/>
        <w:rPr>
          <w:rFonts w:ascii="Arial" w:hAnsi="Arial" w:cs="Arial"/>
          <w:sz w:val="22"/>
          <w:szCs w:val="22"/>
          <w:lang w:val="sr-Latn-CS"/>
        </w:rPr>
      </w:pPr>
    </w:p>
    <w:p w:rsidR="004848E6" w:rsidRPr="00D85264" w:rsidRDefault="006D711F" w:rsidP="004848E6">
      <w:pPr>
        <w:jc w:val="both"/>
        <w:rPr>
          <w:rFonts w:ascii="Arial" w:hAnsi="Arial" w:cs="Arial"/>
          <w:sz w:val="22"/>
          <w:szCs w:val="22"/>
          <w:lang w:val="sr-Latn-CS"/>
        </w:rPr>
      </w:pPr>
      <w:r>
        <w:rPr>
          <w:rFonts w:ascii="Arial" w:hAnsi="Arial" w:cs="Arial"/>
          <w:sz w:val="22"/>
          <w:szCs w:val="22"/>
          <w:lang w:val="sr-Latn-CS"/>
        </w:rPr>
        <w:t>Dvije organizacione jedinice</w:t>
      </w:r>
      <w:r w:rsidR="00EF41DE">
        <w:rPr>
          <w:rFonts w:ascii="Arial" w:hAnsi="Arial" w:cs="Arial"/>
          <w:sz w:val="22"/>
          <w:szCs w:val="22"/>
          <w:lang w:val="sr-Latn-CS"/>
        </w:rPr>
        <w:t>, koje funkcionišu u okviru Javne ustanove za smještaj, rehabilitaciju i resocijalizaciju korisnika psihoaktivnih supstanci Podgorica,</w:t>
      </w:r>
      <w:r w:rsidR="001A2C3F">
        <w:rPr>
          <w:rFonts w:ascii="Arial" w:hAnsi="Arial" w:cs="Arial"/>
          <w:sz w:val="22"/>
          <w:szCs w:val="22"/>
          <w:lang w:val="sr-Latn-CS"/>
        </w:rPr>
        <w:t xml:space="preserve"> sprovodiće Program rada </w:t>
      </w:r>
      <w:r w:rsidR="00301D77">
        <w:rPr>
          <w:rFonts w:ascii="Arial" w:hAnsi="Arial" w:cs="Arial"/>
          <w:sz w:val="22"/>
          <w:szCs w:val="22"/>
          <w:lang w:val="sr-Latn-CS"/>
        </w:rPr>
        <w:t xml:space="preserve">za </w:t>
      </w:r>
      <w:r w:rsidR="00956537">
        <w:rPr>
          <w:rFonts w:ascii="Arial" w:hAnsi="Arial" w:cs="Arial"/>
          <w:sz w:val="22"/>
          <w:szCs w:val="22"/>
          <w:lang w:val="sr-Latn-CS"/>
        </w:rPr>
        <w:t>2015</w:t>
      </w:r>
      <w:r w:rsidR="006F4844">
        <w:rPr>
          <w:rFonts w:ascii="Arial" w:hAnsi="Arial" w:cs="Arial"/>
          <w:sz w:val="22"/>
          <w:szCs w:val="22"/>
          <w:lang w:val="sr-Latn-CS"/>
        </w:rPr>
        <w:t>.</w:t>
      </w:r>
      <w:r w:rsidR="001A2C3F">
        <w:rPr>
          <w:rFonts w:ascii="Arial" w:hAnsi="Arial" w:cs="Arial"/>
          <w:sz w:val="22"/>
          <w:szCs w:val="22"/>
          <w:lang w:val="sr-Latn-CS"/>
        </w:rPr>
        <w:t xml:space="preserve"> </w:t>
      </w:r>
      <w:r w:rsidR="006F4844">
        <w:rPr>
          <w:rFonts w:ascii="Arial" w:hAnsi="Arial" w:cs="Arial"/>
          <w:sz w:val="22"/>
          <w:szCs w:val="22"/>
          <w:lang w:val="sr-Latn-CS"/>
        </w:rPr>
        <w:t>godinu</w:t>
      </w:r>
      <w:r w:rsidR="001A2C3F">
        <w:rPr>
          <w:rFonts w:ascii="Arial" w:hAnsi="Arial" w:cs="Arial"/>
          <w:sz w:val="22"/>
          <w:szCs w:val="22"/>
          <w:lang w:val="sr-Latn-CS"/>
        </w:rPr>
        <w:t>:</w:t>
      </w:r>
      <w:r w:rsidR="006F4844">
        <w:rPr>
          <w:rFonts w:ascii="Arial" w:hAnsi="Arial" w:cs="Arial"/>
          <w:sz w:val="22"/>
          <w:szCs w:val="22"/>
          <w:lang w:val="sr-Latn-CS"/>
        </w:rPr>
        <w:t xml:space="preserve"> </w:t>
      </w:r>
    </w:p>
    <w:p w:rsidR="004848E6" w:rsidRPr="00D85264" w:rsidRDefault="004848E6" w:rsidP="004848E6">
      <w:pPr>
        <w:jc w:val="both"/>
        <w:rPr>
          <w:rFonts w:ascii="Arial" w:hAnsi="Arial" w:cs="Arial"/>
          <w:sz w:val="22"/>
          <w:szCs w:val="22"/>
          <w:lang w:val="sr-Latn-CS"/>
        </w:rPr>
      </w:pPr>
    </w:p>
    <w:p w:rsidR="004848E6" w:rsidRPr="00D85264" w:rsidRDefault="00301D77" w:rsidP="004848E6">
      <w:pPr>
        <w:pStyle w:val="ListParagraph"/>
        <w:numPr>
          <w:ilvl w:val="0"/>
          <w:numId w:val="2"/>
        </w:numPr>
        <w:jc w:val="both"/>
        <w:rPr>
          <w:rFonts w:ascii="Arial" w:hAnsi="Arial" w:cs="Arial"/>
          <w:lang w:val="sr-Latn-CS"/>
        </w:rPr>
      </w:pPr>
      <w:r>
        <w:rPr>
          <w:rFonts w:ascii="Arial" w:hAnsi="Arial" w:cs="Arial"/>
          <w:lang w:val="sr-Latn-CS"/>
        </w:rPr>
        <w:t>Sektor</w:t>
      </w:r>
      <w:r w:rsidR="004848E6" w:rsidRPr="00D85264">
        <w:rPr>
          <w:rFonts w:ascii="Arial" w:hAnsi="Arial" w:cs="Arial"/>
          <w:lang w:val="sr-Latn-CS"/>
        </w:rPr>
        <w:t xml:space="preserve"> za sprovođenje stručnog programa rehabilitacije i resocijalizacije i </w:t>
      </w:r>
    </w:p>
    <w:p w:rsidR="004848E6" w:rsidRPr="00D85264" w:rsidRDefault="00301D77" w:rsidP="004848E6">
      <w:pPr>
        <w:numPr>
          <w:ilvl w:val="0"/>
          <w:numId w:val="2"/>
        </w:numPr>
        <w:jc w:val="both"/>
        <w:rPr>
          <w:rFonts w:ascii="Arial" w:hAnsi="Arial" w:cs="Arial"/>
          <w:sz w:val="22"/>
          <w:szCs w:val="22"/>
          <w:lang w:val="sr-Latn-CS"/>
        </w:rPr>
      </w:pPr>
      <w:r>
        <w:rPr>
          <w:rFonts w:ascii="Arial" w:hAnsi="Arial" w:cs="Arial"/>
          <w:sz w:val="22"/>
          <w:szCs w:val="22"/>
          <w:lang w:val="sr-Latn-CS"/>
        </w:rPr>
        <w:t>Sektor</w:t>
      </w:r>
      <w:r w:rsidR="004848E6" w:rsidRPr="00D85264">
        <w:rPr>
          <w:rFonts w:ascii="Arial" w:hAnsi="Arial" w:cs="Arial"/>
          <w:sz w:val="22"/>
          <w:szCs w:val="22"/>
          <w:lang w:val="sr-Latn-CS"/>
        </w:rPr>
        <w:t xml:space="preserve"> za poslove obezbjeđenja lica i imovine i stručno-tehničke poslove.</w:t>
      </w:r>
    </w:p>
    <w:p w:rsidR="004848E6" w:rsidRPr="00D85264" w:rsidRDefault="004848E6" w:rsidP="004848E6">
      <w:pPr>
        <w:ind w:left="720"/>
        <w:jc w:val="both"/>
        <w:rPr>
          <w:rFonts w:ascii="Arial" w:hAnsi="Arial" w:cs="Arial"/>
          <w:sz w:val="22"/>
          <w:szCs w:val="22"/>
          <w:lang w:val="sr-Latn-CS"/>
        </w:rPr>
      </w:pPr>
    </w:p>
    <w:p w:rsidR="004848E6" w:rsidRPr="00D85264" w:rsidRDefault="004848E6" w:rsidP="004848E6">
      <w:pPr>
        <w:ind w:left="720"/>
        <w:jc w:val="both"/>
        <w:rPr>
          <w:rFonts w:ascii="Arial" w:hAnsi="Arial" w:cs="Arial"/>
          <w:sz w:val="22"/>
          <w:szCs w:val="22"/>
          <w:lang w:val="sr-Latn-CS"/>
        </w:rPr>
      </w:pPr>
    </w:p>
    <w:p w:rsidR="004848E6" w:rsidRPr="00D85264" w:rsidRDefault="004848E6" w:rsidP="004848E6">
      <w:pPr>
        <w:ind w:left="720"/>
        <w:jc w:val="both"/>
        <w:rPr>
          <w:rFonts w:ascii="Arial" w:hAnsi="Arial" w:cs="Arial"/>
          <w:sz w:val="22"/>
          <w:szCs w:val="22"/>
          <w:lang w:val="sr-Latn-CS"/>
        </w:rPr>
      </w:pPr>
    </w:p>
    <w:p w:rsidR="004848E6" w:rsidRPr="00D85264" w:rsidRDefault="00667F23" w:rsidP="004848E6">
      <w:pPr>
        <w:ind w:left="720"/>
        <w:jc w:val="both"/>
        <w:rPr>
          <w:rFonts w:ascii="Arial" w:hAnsi="Arial" w:cs="Arial"/>
          <w:b/>
          <w:i/>
          <w:lang w:val="sr-Latn-CS"/>
        </w:rPr>
      </w:pPr>
      <w:r>
        <w:rPr>
          <w:rFonts w:ascii="Arial" w:hAnsi="Arial" w:cs="Arial"/>
          <w:b/>
          <w:i/>
          <w:lang w:val="sr-Latn-CS"/>
        </w:rPr>
        <w:t xml:space="preserve">I – 1. Rad </w:t>
      </w:r>
      <w:r w:rsidR="004848E6" w:rsidRPr="00D85264">
        <w:rPr>
          <w:rFonts w:ascii="Arial" w:hAnsi="Arial" w:cs="Arial"/>
          <w:b/>
          <w:i/>
          <w:lang w:val="sr-Latn-CS"/>
        </w:rPr>
        <w:t>Sektora za sprovođenje stručnog programa rehabilitacije i resocijalizacije</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3B4830" w:rsidP="004848E6">
      <w:pPr>
        <w:jc w:val="both"/>
        <w:rPr>
          <w:rFonts w:ascii="Arial" w:hAnsi="Arial" w:cs="Arial"/>
          <w:sz w:val="22"/>
          <w:szCs w:val="22"/>
          <w:lang w:val="sr-Latn-CS"/>
        </w:rPr>
      </w:pPr>
      <w:r>
        <w:rPr>
          <w:rFonts w:ascii="Arial" w:hAnsi="Arial" w:cs="Arial"/>
          <w:sz w:val="22"/>
          <w:szCs w:val="22"/>
          <w:lang w:val="sr-Latn-CS"/>
        </w:rPr>
        <w:t>U Javnoj ustanovi za smještaj, rehabilitaciju i resocijalizaciju korisnika psihoaktivnih supstanci Pod</w:t>
      </w:r>
      <w:r w:rsidR="00653C91">
        <w:rPr>
          <w:rFonts w:ascii="Arial" w:hAnsi="Arial" w:cs="Arial"/>
          <w:sz w:val="22"/>
          <w:szCs w:val="22"/>
          <w:lang w:val="sr-Latn-CS"/>
        </w:rPr>
        <w:t xml:space="preserve">gorica stručni program sprovodi multidisciplinarni tim, koji čine različiti stručni profili: </w:t>
      </w:r>
      <w:r w:rsidR="004848E6" w:rsidRPr="00D85264">
        <w:rPr>
          <w:rFonts w:ascii="Arial" w:hAnsi="Arial" w:cs="Arial"/>
          <w:sz w:val="22"/>
          <w:szCs w:val="22"/>
          <w:lang w:val="sr-Latn-CS"/>
        </w:rPr>
        <w:t>psihijatri, socijalni radnici, psiholozi, profesori sporta i fizičke kulture, radno-okupacioni terapeuti i slično.</w:t>
      </w:r>
    </w:p>
    <w:p w:rsidR="004848E6" w:rsidRPr="00D85264" w:rsidRDefault="004848E6" w:rsidP="004848E6">
      <w:pPr>
        <w:contextualSpacing/>
        <w:jc w:val="both"/>
        <w:rPr>
          <w:rFonts w:ascii="Arial" w:hAnsi="Arial" w:cs="Arial"/>
          <w:sz w:val="22"/>
          <w:szCs w:val="22"/>
          <w:lang w:val="sr-Latn-CS"/>
        </w:rPr>
      </w:pPr>
    </w:p>
    <w:p w:rsidR="004848E6" w:rsidRPr="00D85264" w:rsidRDefault="0008728C" w:rsidP="004848E6">
      <w:pPr>
        <w:contextualSpacing/>
        <w:jc w:val="both"/>
        <w:rPr>
          <w:rFonts w:ascii="Arial" w:hAnsi="Arial" w:cs="Arial"/>
          <w:sz w:val="22"/>
          <w:szCs w:val="22"/>
          <w:lang w:val="sr-Latn-CS"/>
        </w:rPr>
      </w:pPr>
      <w:r>
        <w:rPr>
          <w:rFonts w:ascii="Arial" w:hAnsi="Arial" w:cs="Arial"/>
          <w:sz w:val="22"/>
          <w:szCs w:val="22"/>
          <w:lang w:val="sr-Latn-CS"/>
        </w:rPr>
        <w:t>I u 2015. godini rad ovog sektora odvijaće se u dvije faze, i podr</w:t>
      </w:r>
      <w:r w:rsidR="00667F23">
        <w:rPr>
          <w:rFonts w:ascii="Arial" w:hAnsi="Arial" w:cs="Arial"/>
          <w:sz w:val="22"/>
          <w:szCs w:val="22"/>
          <w:lang w:val="sr-Latn-CS"/>
        </w:rPr>
        <w:t>a</w:t>
      </w:r>
      <w:r>
        <w:rPr>
          <w:rFonts w:ascii="Arial" w:hAnsi="Arial" w:cs="Arial"/>
          <w:sz w:val="22"/>
          <w:szCs w:val="22"/>
          <w:lang w:val="sr-Latn-CS"/>
        </w:rPr>
        <w:t>zumijevaće niz aktivnosti:</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pStyle w:val="ListParagraph"/>
        <w:numPr>
          <w:ilvl w:val="0"/>
          <w:numId w:val="3"/>
        </w:numPr>
        <w:jc w:val="both"/>
        <w:rPr>
          <w:rFonts w:ascii="Arial" w:hAnsi="Arial" w:cs="Arial"/>
          <w:lang w:val="sr-Latn-CS"/>
        </w:rPr>
      </w:pPr>
      <w:r w:rsidRPr="00D85264">
        <w:rPr>
          <w:rFonts w:ascii="Arial" w:hAnsi="Arial" w:cs="Arial"/>
          <w:lang w:val="sr-Latn-CS"/>
        </w:rPr>
        <w:t xml:space="preserve">12 mjeseci rezidencijalnog tretmana i </w:t>
      </w:r>
    </w:p>
    <w:p w:rsidR="004848E6" w:rsidRPr="00D85264" w:rsidRDefault="004848E6" w:rsidP="004848E6">
      <w:pPr>
        <w:pStyle w:val="ListParagraph"/>
        <w:numPr>
          <w:ilvl w:val="0"/>
          <w:numId w:val="3"/>
        </w:numPr>
        <w:jc w:val="both"/>
        <w:rPr>
          <w:rFonts w:ascii="Arial" w:hAnsi="Arial" w:cs="Arial"/>
          <w:lang w:val="sr-Latn-CS"/>
        </w:rPr>
      </w:pPr>
      <w:r w:rsidRPr="00D85264">
        <w:rPr>
          <w:rFonts w:ascii="Arial" w:hAnsi="Arial" w:cs="Arial"/>
          <w:lang w:val="sr-Latn-CS"/>
        </w:rPr>
        <w:t xml:space="preserve">12 mjeseci nerezidencijalnog tretmana. </w:t>
      </w:r>
    </w:p>
    <w:p w:rsidR="004848E6" w:rsidRPr="00D85264" w:rsidRDefault="004848E6" w:rsidP="004848E6">
      <w:pPr>
        <w:jc w:val="both"/>
        <w:rPr>
          <w:rFonts w:ascii="Arial" w:hAnsi="Arial" w:cs="Arial"/>
          <w:sz w:val="22"/>
          <w:szCs w:val="22"/>
        </w:rPr>
      </w:pPr>
      <w:r w:rsidRPr="00D85264">
        <w:rPr>
          <w:rFonts w:ascii="Arial" w:hAnsi="Arial" w:cs="Arial"/>
          <w:sz w:val="22"/>
          <w:szCs w:val="22"/>
        </w:rPr>
        <w:t xml:space="preserve">U </w:t>
      </w:r>
      <w:proofErr w:type="spellStart"/>
      <w:r w:rsidRPr="00D85264">
        <w:rPr>
          <w:rFonts w:ascii="Arial" w:hAnsi="Arial" w:cs="Arial"/>
          <w:sz w:val="22"/>
          <w:szCs w:val="22"/>
        </w:rPr>
        <w:t>okviru</w:t>
      </w:r>
      <w:proofErr w:type="spellEnd"/>
      <w:r w:rsidRPr="00D85264">
        <w:rPr>
          <w:rFonts w:ascii="Arial" w:hAnsi="Arial" w:cs="Arial"/>
          <w:sz w:val="22"/>
          <w:szCs w:val="22"/>
        </w:rPr>
        <w:t xml:space="preserve"> </w:t>
      </w:r>
      <w:proofErr w:type="spellStart"/>
      <w:r w:rsidRPr="00D85264">
        <w:rPr>
          <w:rFonts w:ascii="Arial" w:hAnsi="Arial" w:cs="Arial"/>
          <w:sz w:val="22"/>
          <w:szCs w:val="22"/>
        </w:rPr>
        <w:t>rezidencijalnog</w:t>
      </w:r>
      <w:proofErr w:type="spellEnd"/>
      <w:r w:rsidRPr="00D85264">
        <w:rPr>
          <w:rFonts w:ascii="Arial" w:hAnsi="Arial" w:cs="Arial"/>
          <w:sz w:val="22"/>
          <w:szCs w:val="22"/>
        </w:rPr>
        <w:t xml:space="preserve"> </w:t>
      </w:r>
      <w:proofErr w:type="spellStart"/>
      <w:r w:rsidRPr="00D85264">
        <w:rPr>
          <w:rFonts w:ascii="Arial" w:hAnsi="Arial" w:cs="Arial"/>
          <w:sz w:val="22"/>
          <w:szCs w:val="22"/>
        </w:rPr>
        <w:t>tretmana</w:t>
      </w:r>
      <w:proofErr w:type="spellEnd"/>
      <w:r w:rsidRPr="00D85264">
        <w:rPr>
          <w:rFonts w:ascii="Arial" w:hAnsi="Arial" w:cs="Arial"/>
          <w:sz w:val="22"/>
          <w:szCs w:val="22"/>
        </w:rPr>
        <w:t xml:space="preserve"> </w:t>
      </w:r>
      <w:proofErr w:type="spellStart"/>
      <w:r w:rsidRPr="00D85264">
        <w:rPr>
          <w:rFonts w:ascii="Arial" w:hAnsi="Arial" w:cs="Arial"/>
          <w:sz w:val="22"/>
          <w:szCs w:val="22"/>
        </w:rPr>
        <w:t>sprovodiće</w:t>
      </w:r>
      <w:proofErr w:type="spellEnd"/>
      <w:r w:rsidRPr="00D85264">
        <w:rPr>
          <w:rFonts w:ascii="Arial" w:hAnsi="Arial" w:cs="Arial"/>
          <w:sz w:val="22"/>
          <w:szCs w:val="22"/>
        </w:rPr>
        <w:t xml:space="preserve"> </w:t>
      </w:r>
      <w:proofErr w:type="gramStart"/>
      <w:r w:rsidRPr="00D85264">
        <w:rPr>
          <w:rFonts w:ascii="Arial" w:hAnsi="Arial" w:cs="Arial"/>
          <w:sz w:val="22"/>
          <w:szCs w:val="22"/>
        </w:rPr>
        <w:t xml:space="preserve">se  </w:t>
      </w:r>
      <w:proofErr w:type="spellStart"/>
      <w:r w:rsidRPr="00D85264">
        <w:rPr>
          <w:rFonts w:ascii="Arial" w:hAnsi="Arial" w:cs="Arial"/>
          <w:sz w:val="22"/>
          <w:szCs w:val="22"/>
        </w:rPr>
        <w:t>sljedeće</w:t>
      </w:r>
      <w:proofErr w:type="spellEnd"/>
      <w:proofErr w:type="gramEnd"/>
      <w:r w:rsidRPr="00D85264">
        <w:rPr>
          <w:rFonts w:ascii="Arial" w:hAnsi="Arial" w:cs="Arial"/>
          <w:sz w:val="22"/>
          <w:szCs w:val="22"/>
        </w:rPr>
        <w:t xml:space="preserve"> </w:t>
      </w:r>
      <w:proofErr w:type="spellStart"/>
      <w:r w:rsidRPr="00D85264">
        <w:rPr>
          <w:rFonts w:ascii="Arial" w:hAnsi="Arial" w:cs="Arial"/>
          <w:sz w:val="22"/>
          <w:szCs w:val="22"/>
        </w:rPr>
        <w:t>programske</w:t>
      </w:r>
      <w:proofErr w:type="spellEnd"/>
      <w:r w:rsidRPr="00D85264">
        <w:rPr>
          <w:rFonts w:ascii="Arial" w:hAnsi="Arial" w:cs="Arial"/>
          <w:sz w:val="22"/>
          <w:szCs w:val="22"/>
        </w:rPr>
        <w:t xml:space="preserve"> </w:t>
      </w:r>
      <w:proofErr w:type="spellStart"/>
      <w:r w:rsidRPr="00D85264">
        <w:rPr>
          <w:rFonts w:ascii="Arial" w:hAnsi="Arial" w:cs="Arial"/>
          <w:sz w:val="22"/>
          <w:szCs w:val="22"/>
        </w:rPr>
        <w:t>aktivnosti</w:t>
      </w:r>
      <w:proofErr w:type="spellEnd"/>
      <w:r w:rsidRPr="00D85264">
        <w:rPr>
          <w:rFonts w:ascii="Arial" w:hAnsi="Arial" w:cs="Arial"/>
          <w:sz w:val="22"/>
          <w:szCs w:val="22"/>
        </w:rPr>
        <w:t>:</w:t>
      </w:r>
    </w:p>
    <w:p w:rsidR="004848E6" w:rsidRPr="00D85264" w:rsidRDefault="004848E6" w:rsidP="004848E6">
      <w:pPr>
        <w:jc w:val="both"/>
        <w:rPr>
          <w:rFonts w:ascii="Arial" w:hAnsi="Arial" w:cs="Arial"/>
          <w:sz w:val="22"/>
          <w:szCs w:val="22"/>
        </w:rPr>
      </w:pPr>
    </w:p>
    <w:p w:rsidR="004848E6" w:rsidRPr="00D85264" w:rsidRDefault="004848E6" w:rsidP="004848E6">
      <w:pPr>
        <w:numPr>
          <w:ilvl w:val="0"/>
          <w:numId w:val="1"/>
        </w:numPr>
        <w:spacing w:line="276" w:lineRule="auto"/>
        <w:jc w:val="both"/>
        <w:rPr>
          <w:rFonts w:ascii="Arial" w:hAnsi="Arial" w:cs="Arial"/>
          <w:sz w:val="22"/>
          <w:szCs w:val="22"/>
          <w:lang w:val="bs-Latn-BA"/>
        </w:rPr>
      </w:pPr>
      <w:r w:rsidRPr="00D85264">
        <w:rPr>
          <w:rFonts w:ascii="Arial" w:hAnsi="Arial" w:cs="Arial"/>
          <w:sz w:val="22"/>
          <w:szCs w:val="22"/>
          <w:lang w:val="bs-Latn-BA"/>
        </w:rPr>
        <w:t>prijem klijen</w:t>
      </w:r>
      <w:r w:rsidR="00667F23">
        <w:rPr>
          <w:rFonts w:ascii="Arial" w:hAnsi="Arial" w:cs="Arial"/>
          <w:sz w:val="22"/>
          <w:szCs w:val="22"/>
          <w:lang w:val="bs-Latn-BA"/>
        </w:rPr>
        <w:t>a</w:t>
      </w:r>
      <w:r w:rsidRPr="00D85264">
        <w:rPr>
          <w:rFonts w:ascii="Arial" w:hAnsi="Arial" w:cs="Arial"/>
          <w:sz w:val="22"/>
          <w:szCs w:val="22"/>
          <w:lang w:val="bs-Latn-BA"/>
        </w:rPr>
        <w:t>ta;</w:t>
      </w:r>
    </w:p>
    <w:p w:rsidR="004848E6" w:rsidRPr="00D85264" w:rsidRDefault="004848E6" w:rsidP="004848E6">
      <w:pPr>
        <w:numPr>
          <w:ilvl w:val="0"/>
          <w:numId w:val="1"/>
        </w:numPr>
        <w:spacing w:line="276" w:lineRule="auto"/>
        <w:jc w:val="both"/>
        <w:rPr>
          <w:rFonts w:ascii="Arial" w:hAnsi="Arial" w:cs="Arial"/>
          <w:sz w:val="22"/>
          <w:szCs w:val="22"/>
          <w:lang w:val="bs-Latn-BA"/>
        </w:rPr>
      </w:pPr>
      <w:r w:rsidRPr="00D85264">
        <w:rPr>
          <w:rFonts w:ascii="Arial" w:hAnsi="Arial" w:cs="Arial"/>
          <w:sz w:val="22"/>
          <w:szCs w:val="22"/>
          <w:lang w:val="bs-Latn-BA"/>
        </w:rPr>
        <w:t>adaptacija klijenata na boravak i tretman u JU;</w:t>
      </w:r>
    </w:p>
    <w:p w:rsidR="004848E6" w:rsidRPr="00D85264" w:rsidRDefault="004848E6" w:rsidP="004848E6">
      <w:pPr>
        <w:pStyle w:val="ListParagraph"/>
        <w:numPr>
          <w:ilvl w:val="0"/>
          <w:numId w:val="1"/>
        </w:numPr>
        <w:jc w:val="both"/>
        <w:rPr>
          <w:rFonts w:ascii="Arial" w:hAnsi="Arial" w:cs="Arial"/>
        </w:rPr>
      </w:pPr>
      <w:proofErr w:type="spellStart"/>
      <w:r w:rsidRPr="00D85264">
        <w:rPr>
          <w:rFonts w:ascii="Arial" w:hAnsi="Arial" w:cs="Arial"/>
        </w:rPr>
        <w:t>psihijatrijsko</w:t>
      </w:r>
      <w:proofErr w:type="spellEnd"/>
      <w:r w:rsidRPr="00D85264">
        <w:rPr>
          <w:rFonts w:ascii="Arial" w:hAnsi="Arial" w:cs="Arial"/>
        </w:rPr>
        <w:t xml:space="preserve"> </w:t>
      </w:r>
      <w:proofErr w:type="spellStart"/>
      <w:r w:rsidRPr="00D85264">
        <w:rPr>
          <w:rFonts w:ascii="Arial" w:hAnsi="Arial" w:cs="Arial"/>
        </w:rPr>
        <w:t>praćenje</w:t>
      </w:r>
      <w:proofErr w:type="spellEnd"/>
      <w:r w:rsidRPr="00D85264">
        <w:rPr>
          <w:rFonts w:ascii="Arial" w:hAnsi="Arial" w:cs="Arial"/>
        </w:rPr>
        <w:t xml:space="preserve"> </w:t>
      </w:r>
      <w:proofErr w:type="spellStart"/>
      <w:r w:rsidRPr="00D85264">
        <w:rPr>
          <w:rFonts w:ascii="Arial" w:hAnsi="Arial" w:cs="Arial"/>
        </w:rPr>
        <w:t>klijen</w:t>
      </w:r>
      <w:r w:rsidR="00667F23">
        <w:rPr>
          <w:rFonts w:ascii="Arial" w:hAnsi="Arial" w:cs="Arial"/>
        </w:rPr>
        <w:t>a</w:t>
      </w:r>
      <w:r w:rsidRPr="00D85264">
        <w:rPr>
          <w:rFonts w:ascii="Arial" w:hAnsi="Arial" w:cs="Arial"/>
        </w:rPr>
        <w:t>ta</w:t>
      </w:r>
      <w:proofErr w:type="spellEnd"/>
      <w:r w:rsidRPr="00D85264">
        <w:rPr>
          <w:rFonts w:ascii="Arial" w:hAnsi="Arial" w:cs="Arial"/>
        </w:rPr>
        <w:t>;</w:t>
      </w:r>
    </w:p>
    <w:p w:rsidR="004848E6" w:rsidRPr="00D85264" w:rsidRDefault="004848E6" w:rsidP="004848E6">
      <w:pPr>
        <w:pStyle w:val="ListParagraph"/>
        <w:numPr>
          <w:ilvl w:val="0"/>
          <w:numId w:val="1"/>
        </w:numPr>
        <w:jc w:val="both"/>
        <w:rPr>
          <w:rFonts w:ascii="Arial" w:hAnsi="Arial" w:cs="Arial"/>
        </w:rPr>
      </w:pPr>
      <w:proofErr w:type="spellStart"/>
      <w:r w:rsidRPr="00D85264">
        <w:rPr>
          <w:rFonts w:ascii="Arial" w:hAnsi="Arial" w:cs="Arial"/>
        </w:rPr>
        <w:t>grupna</w:t>
      </w:r>
      <w:proofErr w:type="spellEnd"/>
      <w:r w:rsidRPr="00D85264">
        <w:rPr>
          <w:rFonts w:ascii="Arial" w:hAnsi="Arial" w:cs="Arial"/>
        </w:rPr>
        <w:t xml:space="preserve"> </w:t>
      </w:r>
      <w:proofErr w:type="spellStart"/>
      <w:r w:rsidRPr="00D85264">
        <w:rPr>
          <w:rFonts w:ascii="Arial" w:hAnsi="Arial" w:cs="Arial"/>
        </w:rPr>
        <w:t>psihoterapija</w:t>
      </w:r>
      <w:proofErr w:type="spellEnd"/>
      <w:r w:rsidRPr="00D85264">
        <w:rPr>
          <w:rFonts w:ascii="Arial" w:hAnsi="Arial" w:cs="Arial"/>
        </w:rPr>
        <w:t xml:space="preserve"> </w:t>
      </w:r>
      <w:proofErr w:type="spellStart"/>
      <w:r w:rsidRPr="00D85264">
        <w:rPr>
          <w:rFonts w:ascii="Arial" w:hAnsi="Arial" w:cs="Arial"/>
        </w:rPr>
        <w:t>i</w:t>
      </w:r>
      <w:proofErr w:type="spellEnd"/>
      <w:r w:rsidRPr="00D85264">
        <w:rPr>
          <w:rFonts w:ascii="Arial" w:hAnsi="Arial" w:cs="Arial"/>
        </w:rPr>
        <w:t xml:space="preserve"> </w:t>
      </w:r>
      <w:proofErr w:type="spellStart"/>
      <w:r w:rsidRPr="00D85264">
        <w:rPr>
          <w:rFonts w:ascii="Arial" w:hAnsi="Arial" w:cs="Arial"/>
        </w:rPr>
        <w:t>rad</w:t>
      </w:r>
      <w:proofErr w:type="spellEnd"/>
      <w:r w:rsidRPr="00D85264">
        <w:rPr>
          <w:rFonts w:ascii="Arial" w:hAnsi="Arial" w:cs="Arial"/>
        </w:rPr>
        <w:t xml:space="preserve"> u </w:t>
      </w:r>
      <w:proofErr w:type="spellStart"/>
      <w:r w:rsidRPr="00D85264">
        <w:rPr>
          <w:rFonts w:ascii="Arial" w:hAnsi="Arial" w:cs="Arial"/>
        </w:rPr>
        <w:t>grupi</w:t>
      </w:r>
      <w:proofErr w:type="spellEnd"/>
      <w:r w:rsidRPr="00D85264">
        <w:rPr>
          <w:rFonts w:ascii="Arial" w:hAnsi="Arial" w:cs="Arial"/>
        </w:rPr>
        <w:t>;</w:t>
      </w:r>
    </w:p>
    <w:p w:rsidR="004848E6" w:rsidRPr="00D85264" w:rsidRDefault="004848E6" w:rsidP="004848E6">
      <w:pPr>
        <w:pStyle w:val="ListParagraph"/>
        <w:numPr>
          <w:ilvl w:val="0"/>
          <w:numId w:val="1"/>
        </w:numPr>
        <w:jc w:val="both"/>
        <w:rPr>
          <w:rFonts w:ascii="Arial" w:hAnsi="Arial" w:cs="Arial"/>
        </w:rPr>
      </w:pPr>
      <w:proofErr w:type="spellStart"/>
      <w:r w:rsidRPr="00D85264">
        <w:rPr>
          <w:rFonts w:ascii="Arial" w:hAnsi="Arial" w:cs="Arial"/>
        </w:rPr>
        <w:t>individualna</w:t>
      </w:r>
      <w:proofErr w:type="spellEnd"/>
      <w:r w:rsidRPr="00D85264">
        <w:rPr>
          <w:rFonts w:ascii="Arial" w:hAnsi="Arial" w:cs="Arial"/>
        </w:rPr>
        <w:t xml:space="preserve"> </w:t>
      </w:r>
      <w:proofErr w:type="spellStart"/>
      <w:r w:rsidRPr="00D85264">
        <w:rPr>
          <w:rFonts w:ascii="Arial" w:hAnsi="Arial" w:cs="Arial"/>
        </w:rPr>
        <w:t>psihoterapija</w:t>
      </w:r>
      <w:proofErr w:type="spellEnd"/>
      <w:r w:rsidRPr="00D85264">
        <w:rPr>
          <w:rFonts w:ascii="Arial" w:hAnsi="Arial" w:cs="Arial"/>
        </w:rPr>
        <w:t>;</w:t>
      </w:r>
    </w:p>
    <w:p w:rsidR="004848E6" w:rsidRPr="00D85264" w:rsidRDefault="004848E6" w:rsidP="004848E6">
      <w:pPr>
        <w:pStyle w:val="ListParagraph"/>
        <w:numPr>
          <w:ilvl w:val="0"/>
          <w:numId w:val="1"/>
        </w:numPr>
        <w:jc w:val="both"/>
        <w:rPr>
          <w:rFonts w:ascii="Arial" w:hAnsi="Arial" w:cs="Arial"/>
        </w:rPr>
      </w:pPr>
      <w:r w:rsidRPr="00D85264">
        <w:rPr>
          <w:rFonts w:ascii="Arial" w:hAnsi="Arial" w:cs="Arial"/>
          <w:lang w:val="pl-PL"/>
        </w:rPr>
        <w:t>radno-okupaciona terapija</w:t>
      </w:r>
      <w:r w:rsidRPr="00D85264">
        <w:rPr>
          <w:rFonts w:ascii="Arial" w:hAnsi="Arial" w:cs="Arial"/>
          <w:lang w:val="sr-Latn-CS"/>
        </w:rPr>
        <w:t>;</w:t>
      </w:r>
    </w:p>
    <w:p w:rsidR="004848E6" w:rsidRPr="00D85264" w:rsidRDefault="004848E6" w:rsidP="004848E6">
      <w:pPr>
        <w:pStyle w:val="ListParagraph"/>
        <w:numPr>
          <w:ilvl w:val="0"/>
          <w:numId w:val="1"/>
        </w:numPr>
        <w:jc w:val="both"/>
        <w:rPr>
          <w:rFonts w:ascii="Arial" w:hAnsi="Arial" w:cs="Arial"/>
        </w:rPr>
      </w:pPr>
      <w:r w:rsidRPr="00D85264">
        <w:rPr>
          <w:rFonts w:ascii="Arial" w:hAnsi="Arial" w:cs="Arial"/>
          <w:lang w:val="bs-Latn-BA"/>
        </w:rPr>
        <w:t>sportsko- rekreativne aktivnosti;</w:t>
      </w:r>
    </w:p>
    <w:p w:rsidR="004848E6" w:rsidRPr="00D85264" w:rsidRDefault="004848E6" w:rsidP="004848E6">
      <w:pPr>
        <w:pStyle w:val="ListParagraph"/>
        <w:numPr>
          <w:ilvl w:val="0"/>
          <w:numId w:val="1"/>
        </w:numPr>
        <w:jc w:val="both"/>
        <w:rPr>
          <w:rFonts w:ascii="Arial" w:hAnsi="Arial" w:cs="Arial"/>
        </w:rPr>
      </w:pPr>
      <w:r w:rsidRPr="00D85264">
        <w:rPr>
          <w:rFonts w:ascii="Arial" w:hAnsi="Arial" w:cs="Arial"/>
          <w:lang w:val="bs-Latn-BA"/>
        </w:rPr>
        <w:t>rad sa porodicom klijenta;</w:t>
      </w:r>
    </w:p>
    <w:p w:rsidR="004848E6" w:rsidRPr="00D85264" w:rsidRDefault="004848E6" w:rsidP="004848E6">
      <w:pPr>
        <w:pStyle w:val="ListParagraph"/>
        <w:numPr>
          <w:ilvl w:val="0"/>
          <w:numId w:val="1"/>
        </w:numPr>
        <w:jc w:val="both"/>
        <w:rPr>
          <w:rFonts w:ascii="Arial" w:hAnsi="Arial" w:cs="Arial"/>
        </w:rPr>
      </w:pPr>
      <w:proofErr w:type="spellStart"/>
      <w:r w:rsidRPr="00D85264">
        <w:rPr>
          <w:rFonts w:ascii="Arial" w:hAnsi="Arial" w:cs="Arial"/>
        </w:rPr>
        <w:t>izlasci</w:t>
      </w:r>
      <w:proofErr w:type="spellEnd"/>
      <w:r w:rsidRPr="00D85264">
        <w:rPr>
          <w:rFonts w:ascii="Arial" w:hAnsi="Arial" w:cs="Arial"/>
        </w:rPr>
        <w:t xml:space="preserve"> </w:t>
      </w:r>
      <w:proofErr w:type="spellStart"/>
      <w:r w:rsidRPr="00D85264">
        <w:rPr>
          <w:rFonts w:ascii="Arial" w:hAnsi="Arial" w:cs="Arial"/>
        </w:rPr>
        <w:t>klijenata</w:t>
      </w:r>
      <w:proofErr w:type="spellEnd"/>
      <w:r w:rsidRPr="00D85264">
        <w:rPr>
          <w:rFonts w:ascii="Arial" w:hAnsi="Arial" w:cs="Arial"/>
        </w:rPr>
        <w:t xml:space="preserve"> </w:t>
      </w:r>
      <w:proofErr w:type="spellStart"/>
      <w:r w:rsidRPr="00D85264">
        <w:rPr>
          <w:rFonts w:ascii="Arial" w:hAnsi="Arial" w:cs="Arial"/>
        </w:rPr>
        <w:t>kao</w:t>
      </w:r>
      <w:proofErr w:type="spellEnd"/>
      <w:r w:rsidRPr="00D85264">
        <w:rPr>
          <w:rFonts w:ascii="Arial" w:hAnsi="Arial" w:cs="Arial"/>
        </w:rPr>
        <w:t xml:space="preserve"> </w:t>
      </w:r>
      <w:proofErr w:type="spellStart"/>
      <w:r w:rsidRPr="00D85264">
        <w:rPr>
          <w:rFonts w:ascii="Arial" w:hAnsi="Arial" w:cs="Arial"/>
        </w:rPr>
        <w:t>vid</w:t>
      </w:r>
      <w:proofErr w:type="spellEnd"/>
      <w:r w:rsidRPr="00D85264">
        <w:rPr>
          <w:rFonts w:ascii="Arial" w:hAnsi="Arial" w:cs="Arial"/>
        </w:rPr>
        <w:t xml:space="preserve"> </w:t>
      </w:r>
      <w:proofErr w:type="spellStart"/>
      <w:r w:rsidRPr="00D85264">
        <w:rPr>
          <w:rFonts w:ascii="Arial" w:hAnsi="Arial" w:cs="Arial"/>
        </w:rPr>
        <w:t>resocijalizacije</w:t>
      </w:r>
      <w:proofErr w:type="spellEnd"/>
      <w:r w:rsidRPr="00D85264">
        <w:rPr>
          <w:rFonts w:ascii="Arial" w:hAnsi="Arial" w:cs="Arial"/>
        </w:rPr>
        <w:t>;</w:t>
      </w:r>
    </w:p>
    <w:p w:rsidR="004848E6" w:rsidRPr="00D85264" w:rsidRDefault="004848E6" w:rsidP="004848E6">
      <w:pPr>
        <w:pStyle w:val="ListParagraph"/>
        <w:numPr>
          <w:ilvl w:val="0"/>
          <w:numId w:val="1"/>
        </w:numPr>
        <w:jc w:val="both"/>
        <w:rPr>
          <w:rFonts w:ascii="Arial" w:hAnsi="Arial" w:cs="Arial"/>
        </w:rPr>
      </w:pPr>
      <w:r w:rsidRPr="00D85264">
        <w:rPr>
          <w:rFonts w:ascii="Arial" w:hAnsi="Arial" w:cs="Arial"/>
          <w:lang w:val="sr-Latn-CS"/>
        </w:rPr>
        <w:t>saradnja sa relevantnim institucijama i organizacijama;</w:t>
      </w:r>
    </w:p>
    <w:p w:rsidR="004848E6" w:rsidRPr="00D85264" w:rsidRDefault="004848E6" w:rsidP="004848E6">
      <w:pPr>
        <w:pStyle w:val="ListParagraph"/>
        <w:numPr>
          <w:ilvl w:val="0"/>
          <w:numId w:val="1"/>
        </w:numPr>
        <w:jc w:val="both"/>
        <w:rPr>
          <w:rFonts w:ascii="Arial" w:hAnsi="Arial" w:cs="Arial"/>
        </w:rPr>
      </w:pPr>
      <w:r w:rsidRPr="00D85264">
        <w:rPr>
          <w:rFonts w:ascii="Arial" w:hAnsi="Arial" w:cs="Arial"/>
          <w:lang w:val="sr-Latn-CS"/>
        </w:rPr>
        <w:t>akcije u cilju podizanja svijesti javnosti o bolestima zavisnosti.</w:t>
      </w:r>
    </w:p>
    <w:p w:rsidR="004848E6" w:rsidRPr="00D85264" w:rsidRDefault="004848E6" w:rsidP="004848E6">
      <w:pPr>
        <w:contextualSpacing/>
        <w:jc w:val="both"/>
        <w:rPr>
          <w:rFonts w:ascii="Arial" w:hAnsi="Arial" w:cs="Arial"/>
          <w:sz w:val="22"/>
          <w:szCs w:val="22"/>
          <w:lang w:val="sr-Latn-CS"/>
        </w:rPr>
      </w:pPr>
    </w:p>
    <w:p w:rsidR="004848E6"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U okviru nerezidencijalne faze tretmana klijentima će se pružati sljedeće usluge:</w:t>
      </w:r>
    </w:p>
    <w:p w:rsidR="00633E63" w:rsidRPr="00D85264" w:rsidRDefault="00633E63" w:rsidP="004848E6">
      <w:pPr>
        <w:contextualSpacing/>
        <w:jc w:val="both"/>
        <w:rPr>
          <w:rFonts w:ascii="Arial" w:hAnsi="Arial" w:cs="Arial"/>
          <w:sz w:val="22"/>
          <w:szCs w:val="22"/>
          <w:lang w:val="sr-Latn-CS"/>
        </w:rPr>
      </w:pPr>
    </w:p>
    <w:p w:rsidR="004848E6" w:rsidRPr="00D85264" w:rsidRDefault="004848E6" w:rsidP="004848E6">
      <w:pPr>
        <w:pStyle w:val="ListParagraph"/>
        <w:numPr>
          <w:ilvl w:val="0"/>
          <w:numId w:val="5"/>
        </w:numPr>
        <w:jc w:val="both"/>
        <w:rPr>
          <w:rFonts w:ascii="Arial" w:hAnsi="Arial" w:cs="Arial"/>
          <w:lang w:val="sr-Latn-CS"/>
        </w:rPr>
      </w:pPr>
      <w:r w:rsidRPr="00D85264">
        <w:rPr>
          <w:rFonts w:ascii="Arial" w:hAnsi="Arial" w:cs="Arial"/>
          <w:lang w:val="sr-Latn-CS"/>
        </w:rPr>
        <w:t>psihosocijalna pomoć;</w:t>
      </w:r>
    </w:p>
    <w:p w:rsidR="004848E6" w:rsidRPr="00D85264" w:rsidRDefault="004848E6" w:rsidP="004848E6">
      <w:pPr>
        <w:pStyle w:val="ListParagraph"/>
        <w:numPr>
          <w:ilvl w:val="0"/>
          <w:numId w:val="5"/>
        </w:numPr>
        <w:jc w:val="both"/>
        <w:rPr>
          <w:rFonts w:ascii="Arial" w:hAnsi="Arial" w:cs="Arial"/>
          <w:lang w:val="sr-Latn-CS"/>
        </w:rPr>
      </w:pPr>
      <w:r w:rsidRPr="00D85264">
        <w:rPr>
          <w:rFonts w:ascii="Arial" w:hAnsi="Arial" w:cs="Arial"/>
          <w:lang w:val="sr-Latn-CS"/>
        </w:rPr>
        <w:t>psihijatrisjko praćenje;</w:t>
      </w:r>
    </w:p>
    <w:p w:rsidR="004848E6" w:rsidRPr="00D85264" w:rsidRDefault="00C535BB" w:rsidP="004848E6">
      <w:pPr>
        <w:pStyle w:val="ListParagraph"/>
        <w:numPr>
          <w:ilvl w:val="0"/>
          <w:numId w:val="5"/>
        </w:numPr>
        <w:jc w:val="both"/>
        <w:rPr>
          <w:rFonts w:ascii="Arial" w:hAnsi="Arial" w:cs="Arial"/>
          <w:lang w:val="sr-Latn-CS"/>
        </w:rPr>
      </w:pPr>
      <w:r>
        <w:rPr>
          <w:rFonts w:ascii="Arial" w:hAnsi="Arial" w:cs="Arial"/>
        </w:rPr>
        <w:t xml:space="preserve">individualne i </w:t>
      </w:r>
      <w:r w:rsidR="004848E6" w:rsidRPr="00D85264">
        <w:rPr>
          <w:rFonts w:ascii="Arial" w:hAnsi="Arial" w:cs="Arial"/>
          <w:lang w:val="sr-Latn-CS"/>
        </w:rPr>
        <w:t>grupne terapije;</w:t>
      </w:r>
    </w:p>
    <w:p w:rsidR="006D0617" w:rsidRDefault="004848E6" w:rsidP="004848E6">
      <w:pPr>
        <w:pStyle w:val="ListParagraph"/>
        <w:numPr>
          <w:ilvl w:val="0"/>
          <w:numId w:val="5"/>
        </w:numPr>
        <w:jc w:val="both"/>
        <w:rPr>
          <w:rFonts w:ascii="Arial" w:hAnsi="Arial" w:cs="Arial"/>
          <w:lang w:val="sr-Latn-CS"/>
        </w:rPr>
      </w:pPr>
      <w:r w:rsidRPr="00D85264">
        <w:rPr>
          <w:rFonts w:ascii="Arial" w:hAnsi="Arial" w:cs="Arial"/>
          <w:lang w:val="sr-Latn-CS"/>
        </w:rPr>
        <w:t>omogućavanje volontiranja u Ustanovi</w:t>
      </w:r>
      <w:r w:rsidR="006D0617">
        <w:rPr>
          <w:rFonts w:ascii="Arial" w:hAnsi="Arial" w:cs="Arial"/>
          <w:lang w:val="sr-Latn-CS"/>
        </w:rPr>
        <w:t>;</w:t>
      </w:r>
    </w:p>
    <w:p w:rsidR="004848E6" w:rsidRPr="00D85264" w:rsidRDefault="006D0617" w:rsidP="004848E6">
      <w:pPr>
        <w:pStyle w:val="ListParagraph"/>
        <w:numPr>
          <w:ilvl w:val="0"/>
          <w:numId w:val="5"/>
        </w:numPr>
        <w:jc w:val="both"/>
        <w:rPr>
          <w:rFonts w:ascii="Arial" w:hAnsi="Arial" w:cs="Arial"/>
          <w:lang w:val="sr-Latn-CS"/>
        </w:rPr>
      </w:pPr>
      <w:r>
        <w:rPr>
          <w:rFonts w:ascii="Arial" w:hAnsi="Arial" w:cs="Arial"/>
          <w:lang w:val="sr-Latn-CS"/>
        </w:rPr>
        <w:t>podrška u smisu resocijalizacije i povratka u adekvatno društveno funkcionisanje</w:t>
      </w:r>
      <w:r w:rsidR="004848E6" w:rsidRPr="00D85264">
        <w:rPr>
          <w:rFonts w:ascii="Arial" w:hAnsi="Arial" w:cs="Arial"/>
          <w:lang w:val="sr-Latn-CS"/>
        </w:rPr>
        <w:t>.</w:t>
      </w:r>
    </w:p>
    <w:p w:rsidR="004848E6" w:rsidRPr="00D85264" w:rsidRDefault="004848E6" w:rsidP="004848E6">
      <w:pPr>
        <w:jc w:val="both"/>
        <w:rPr>
          <w:rFonts w:ascii="Arial" w:hAnsi="Arial" w:cs="Arial"/>
        </w:rPr>
      </w:pPr>
    </w:p>
    <w:p w:rsidR="004848E6" w:rsidRPr="00D85264" w:rsidRDefault="004848E6" w:rsidP="004848E6">
      <w:pPr>
        <w:jc w:val="center"/>
        <w:rPr>
          <w:rFonts w:ascii="Arial" w:hAnsi="Arial" w:cs="Arial"/>
          <w:b/>
          <w:sz w:val="22"/>
          <w:szCs w:val="22"/>
          <w:lang w:val="sr-Latn-CS"/>
        </w:rPr>
      </w:pPr>
    </w:p>
    <w:p w:rsidR="004848E6" w:rsidRPr="00D85264" w:rsidRDefault="004848E6" w:rsidP="004848E6">
      <w:pPr>
        <w:jc w:val="center"/>
        <w:rPr>
          <w:rFonts w:ascii="Arial" w:hAnsi="Arial" w:cs="Arial"/>
          <w:b/>
          <w:sz w:val="22"/>
          <w:szCs w:val="22"/>
          <w:lang w:val="sr-Latn-CS"/>
        </w:rPr>
      </w:pPr>
    </w:p>
    <w:p w:rsidR="004848E6" w:rsidRPr="00D85264" w:rsidRDefault="004848E6" w:rsidP="004848E6">
      <w:pPr>
        <w:jc w:val="center"/>
        <w:rPr>
          <w:rFonts w:ascii="Arial" w:hAnsi="Arial" w:cs="Arial"/>
          <w:b/>
          <w:sz w:val="22"/>
          <w:szCs w:val="22"/>
          <w:lang w:val="sr-Latn-CS"/>
        </w:rPr>
      </w:pPr>
    </w:p>
    <w:p w:rsidR="004848E6" w:rsidRPr="00D85264" w:rsidRDefault="004848E6" w:rsidP="004848E6">
      <w:pPr>
        <w:jc w:val="center"/>
        <w:rPr>
          <w:rFonts w:ascii="Arial" w:hAnsi="Arial" w:cs="Arial"/>
          <w:b/>
          <w:lang w:val="sr-Latn-CS"/>
        </w:rPr>
      </w:pPr>
      <w:r w:rsidRPr="00D85264">
        <w:rPr>
          <w:rFonts w:ascii="Arial" w:hAnsi="Arial" w:cs="Arial"/>
          <w:b/>
          <w:lang w:val="sr-Latn-CS"/>
        </w:rPr>
        <w:t>Rezidencijalni tretman</w:t>
      </w:r>
    </w:p>
    <w:p w:rsidR="004848E6" w:rsidRPr="00D85264" w:rsidRDefault="004848E6" w:rsidP="004848E6">
      <w:pPr>
        <w:jc w:val="both"/>
        <w:rPr>
          <w:rFonts w:ascii="Arial" w:hAnsi="Arial" w:cs="Arial"/>
          <w:sz w:val="22"/>
          <w:szCs w:val="22"/>
          <w:u w:val="single"/>
          <w:lang w:val="sr-Latn-CS"/>
        </w:rPr>
      </w:pPr>
    </w:p>
    <w:p w:rsidR="004848E6" w:rsidRPr="00D85264" w:rsidRDefault="004848E6" w:rsidP="004848E6">
      <w:pPr>
        <w:pStyle w:val="ListParagraph"/>
        <w:ind w:left="1080"/>
        <w:jc w:val="both"/>
        <w:rPr>
          <w:rFonts w:ascii="Arial" w:hAnsi="Arial" w:cs="Arial"/>
          <w:u w:val="single"/>
          <w:lang w:val="sr-Latn-CS"/>
        </w:rPr>
      </w:pPr>
    </w:p>
    <w:p w:rsidR="004848E6" w:rsidRPr="00D85264" w:rsidRDefault="004848E6" w:rsidP="004848E6">
      <w:pPr>
        <w:pStyle w:val="ListParagraph"/>
        <w:numPr>
          <w:ilvl w:val="0"/>
          <w:numId w:val="4"/>
        </w:numPr>
        <w:spacing w:after="0"/>
        <w:jc w:val="both"/>
        <w:rPr>
          <w:rFonts w:ascii="Arial" w:hAnsi="Arial" w:cs="Arial"/>
          <w:b/>
          <w:lang w:val="bs-Latn-BA"/>
        </w:rPr>
      </w:pPr>
      <w:r w:rsidRPr="00D85264">
        <w:rPr>
          <w:rFonts w:ascii="Arial" w:hAnsi="Arial" w:cs="Arial"/>
          <w:b/>
          <w:lang w:val="bs-Latn-BA"/>
        </w:rPr>
        <w:t>Prijem i adaptacija klijenata</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p>
    <w:p w:rsidR="004848E6" w:rsidRDefault="00E01FD9" w:rsidP="004848E6">
      <w:pPr>
        <w:contextualSpacing/>
        <w:jc w:val="both"/>
        <w:rPr>
          <w:rFonts w:ascii="Arial" w:hAnsi="Arial" w:cs="Arial"/>
          <w:sz w:val="22"/>
          <w:szCs w:val="22"/>
          <w:lang w:val="sr-Latn-CS"/>
        </w:rPr>
      </w:pPr>
      <w:r>
        <w:rPr>
          <w:rFonts w:ascii="Arial" w:hAnsi="Arial" w:cs="Arial"/>
          <w:sz w:val="22"/>
          <w:szCs w:val="22"/>
          <w:lang w:val="sr-Latn-CS"/>
        </w:rPr>
        <w:t>Za potrebe prijema klijenta</w:t>
      </w:r>
      <w:r w:rsidR="00BF6E01">
        <w:rPr>
          <w:rFonts w:ascii="Arial" w:hAnsi="Arial" w:cs="Arial"/>
          <w:sz w:val="22"/>
          <w:szCs w:val="22"/>
          <w:lang w:val="sr-Latn-CS"/>
        </w:rPr>
        <w:t>,</w:t>
      </w:r>
      <w:r>
        <w:rPr>
          <w:rFonts w:ascii="Arial" w:hAnsi="Arial" w:cs="Arial"/>
          <w:sz w:val="22"/>
          <w:szCs w:val="22"/>
          <w:lang w:val="sr-Latn-CS"/>
        </w:rPr>
        <w:t xml:space="preserve"> koji podrzumijeva određene procedure i aktivnosti</w:t>
      </w:r>
      <w:r w:rsidR="00BF6E01">
        <w:rPr>
          <w:rFonts w:ascii="Arial" w:hAnsi="Arial" w:cs="Arial"/>
          <w:sz w:val="22"/>
          <w:szCs w:val="22"/>
          <w:lang w:val="sr-Latn-CS"/>
        </w:rPr>
        <w:t>,</w:t>
      </w:r>
      <w:r>
        <w:rPr>
          <w:rFonts w:ascii="Arial" w:hAnsi="Arial" w:cs="Arial"/>
          <w:sz w:val="22"/>
          <w:szCs w:val="22"/>
          <w:lang w:val="sr-Latn-CS"/>
        </w:rPr>
        <w:t xml:space="preserve"> formirana je </w:t>
      </w:r>
      <w:r w:rsidR="004848E6" w:rsidRPr="00D85264">
        <w:rPr>
          <w:rFonts w:ascii="Arial" w:hAnsi="Arial" w:cs="Arial"/>
          <w:sz w:val="22"/>
          <w:szCs w:val="22"/>
          <w:lang w:val="sr-Latn-CS"/>
        </w:rPr>
        <w:t>Komisija za pr</w:t>
      </w:r>
      <w:r w:rsidR="00673CD2">
        <w:rPr>
          <w:rFonts w:ascii="Arial" w:hAnsi="Arial" w:cs="Arial"/>
          <w:sz w:val="22"/>
          <w:szCs w:val="22"/>
          <w:lang w:val="sr-Latn-CS"/>
        </w:rPr>
        <w:t>ijem i otpust klijenata</w:t>
      </w:r>
      <w:r>
        <w:rPr>
          <w:rFonts w:ascii="Arial" w:hAnsi="Arial" w:cs="Arial"/>
          <w:sz w:val="22"/>
          <w:szCs w:val="22"/>
          <w:lang w:val="sr-Latn-CS"/>
        </w:rPr>
        <w:t xml:space="preserve"> koja odlučuje</w:t>
      </w:r>
      <w:r w:rsidR="004848E6" w:rsidRPr="00D85264">
        <w:rPr>
          <w:rFonts w:ascii="Arial" w:hAnsi="Arial" w:cs="Arial"/>
          <w:sz w:val="22"/>
          <w:szCs w:val="22"/>
          <w:lang w:val="sr-Latn-CS"/>
        </w:rPr>
        <w:t xml:space="preserve"> o motivaciji kandidata za tretman, uzimajući u obzir i dobrovol</w:t>
      </w:r>
      <w:r w:rsidR="00BF6E01">
        <w:rPr>
          <w:rFonts w:ascii="Arial" w:hAnsi="Arial" w:cs="Arial"/>
          <w:sz w:val="22"/>
          <w:szCs w:val="22"/>
          <w:lang w:val="sr-Latn-CS"/>
        </w:rPr>
        <w:t>jnost odluke, koja je nophodan uslov za kvalitetnu apstinenciju</w:t>
      </w:r>
      <w:r w:rsidR="004848E6" w:rsidRPr="00D85264">
        <w:rPr>
          <w:rFonts w:ascii="Arial" w:hAnsi="Arial" w:cs="Arial"/>
          <w:sz w:val="22"/>
          <w:szCs w:val="22"/>
          <w:lang w:val="sr-Latn-CS"/>
        </w:rPr>
        <w:t xml:space="preserve">. </w:t>
      </w:r>
      <w:r w:rsidR="00406F64">
        <w:rPr>
          <w:rFonts w:ascii="Arial" w:hAnsi="Arial" w:cs="Arial"/>
          <w:sz w:val="22"/>
          <w:szCs w:val="22"/>
          <w:lang w:val="sr-Latn-CS"/>
        </w:rPr>
        <w:t>I u 2015.</w:t>
      </w:r>
      <w:r w:rsidR="00BF6E01">
        <w:rPr>
          <w:rFonts w:ascii="Arial" w:hAnsi="Arial" w:cs="Arial"/>
          <w:sz w:val="22"/>
          <w:szCs w:val="22"/>
          <w:lang w:val="sr-Latn-CS"/>
        </w:rPr>
        <w:t xml:space="preserve"> </w:t>
      </w:r>
      <w:r w:rsidR="00406F64">
        <w:rPr>
          <w:rFonts w:ascii="Arial" w:hAnsi="Arial" w:cs="Arial"/>
          <w:sz w:val="22"/>
          <w:szCs w:val="22"/>
          <w:lang w:val="sr-Latn-CS"/>
        </w:rPr>
        <w:t xml:space="preserve">godini sprovodiće se standardne procedure testiranja kandidata </w:t>
      </w:r>
      <w:r w:rsidR="004848E6" w:rsidRPr="00D85264">
        <w:rPr>
          <w:rFonts w:ascii="Arial" w:hAnsi="Arial" w:cs="Arial"/>
          <w:sz w:val="22"/>
          <w:szCs w:val="22"/>
          <w:lang w:val="sr-Latn-CS"/>
        </w:rPr>
        <w:t>na prisustvo psihoaktivnih supstanci u organizmu,</w:t>
      </w:r>
      <w:r w:rsidR="003009CD">
        <w:rPr>
          <w:rFonts w:ascii="Arial" w:hAnsi="Arial" w:cs="Arial"/>
          <w:sz w:val="22"/>
          <w:szCs w:val="22"/>
          <w:lang w:val="sr-Latn-CS"/>
        </w:rPr>
        <w:t xml:space="preserve"> nakon čega će Komisija </w:t>
      </w:r>
      <w:r w:rsidR="00406F64">
        <w:rPr>
          <w:rFonts w:ascii="Arial" w:hAnsi="Arial" w:cs="Arial"/>
          <w:sz w:val="22"/>
          <w:szCs w:val="22"/>
          <w:lang w:val="sr-Latn-CS"/>
        </w:rPr>
        <w:t xml:space="preserve"> donijeti odluku </w:t>
      </w:r>
      <w:r w:rsidR="00FD569E">
        <w:rPr>
          <w:rFonts w:ascii="Arial" w:hAnsi="Arial" w:cs="Arial"/>
          <w:sz w:val="22"/>
          <w:szCs w:val="22"/>
          <w:lang w:val="sr-Latn-CS"/>
        </w:rPr>
        <w:t>o otpočinjanju tretmana za svakog</w:t>
      </w:r>
      <w:r w:rsidR="00406F64">
        <w:rPr>
          <w:rFonts w:ascii="Arial" w:hAnsi="Arial" w:cs="Arial"/>
          <w:sz w:val="22"/>
          <w:szCs w:val="22"/>
          <w:lang w:val="sr-Latn-CS"/>
        </w:rPr>
        <w:t xml:space="preserve"> kandidata</w:t>
      </w:r>
      <w:r w:rsidR="00FD569E">
        <w:rPr>
          <w:rFonts w:ascii="Arial" w:hAnsi="Arial" w:cs="Arial"/>
          <w:sz w:val="22"/>
          <w:szCs w:val="22"/>
          <w:lang w:val="sr-Latn-CS"/>
        </w:rPr>
        <w:t xml:space="preserve"> ponaosob</w:t>
      </w:r>
      <w:r w:rsidR="00406F64">
        <w:rPr>
          <w:rFonts w:ascii="Arial" w:hAnsi="Arial" w:cs="Arial"/>
          <w:sz w:val="22"/>
          <w:szCs w:val="22"/>
          <w:lang w:val="sr-Latn-CS"/>
        </w:rPr>
        <w:t>.</w:t>
      </w:r>
      <w:r w:rsidR="004848E6" w:rsidRPr="00D85264">
        <w:rPr>
          <w:rFonts w:ascii="Arial" w:hAnsi="Arial" w:cs="Arial"/>
          <w:sz w:val="22"/>
          <w:szCs w:val="22"/>
          <w:lang w:val="sr-Latn-CS"/>
        </w:rPr>
        <w:t xml:space="preserve"> </w:t>
      </w:r>
    </w:p>
    <w:p w:rsidR="00406F64" w:rsidRPr="00D85264" w:rsidRDefault="00406F64"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Najvažniji početni cilj tretmana u periodu</w:t>
      </w:r>
      <w:r w:rsidR="00816C8C">
        <w:rPr>
          <w:rFonts w:ascii="Arial" w:hAnsi="Arial" w:cs="Arial"/>
          <w:sz w:val="22"/>
          <w:szCs w:val="22"/>
          <w:lang w:val="sr-Latn-CS"/>
        </w:rPr>
        <w:t xml:space="preserve"> adaptacije će biti</w:t>
      </w:r>
      <w:r w:rsidRPr="00D85264">
        <w:rPr>
          <w:rFonts w:ascii="Arial" w:hAnsi="Arial" w:cs="Arial"/>
          <w:sz w:val="22"/>
          <w:szCs w:val="22"/>
          <w:lang w:val="sr-Latn-CS"/>
        </w:rPr>
        <w:t xml:space="preserve"> rad na klijentovoj motivaciji i istrajnosti za oporavak. Navedeno će predstavljati glavnu aktivnost stručnog tima usmjerenu na adaptaciju klijenta i za naredni planirani period.</w:t>
      </w:r>
      <w:r w:rsidR="00673CD2">
        <w:rPr>
          <w:rFonts w:ascii="Arial" w:hAnsi="Arial" w:cs="Arial"/>
          <w:sz w:val="22"/>
          <w:szCs w:val="22"/>
          <w:lang w:val="sr-Latn-CS"/>
        </w:rPr>
        <w:t xml:space="preserve"> Uzimajući u obzir prisustvo simptoma apstinencijalne krize,  kao i krize u psihološkom smislu koja s ispoljava kod klijenata u ovom periodu, potreban je rad usmjeren na motivaciju i autentičnu želju za oporavkom.</w:t>
      </w:r>
    </w:p>
    <w:p w:rsidR="00BF6E01" w:rsidRDefault="00BF6E01" w:rsidP="004848E6">
      <w:pPr>
        <w:jc w:val="both"/>
        <w:rPr>
          <w:rFonts w:ascii="Arial" w:hAnsi="Arial" w:cs="Arial"/>
          <w:sz w:val="22"/>
          <w:szCs w:val="22"/>
          <w:lang w:val="sr-Latn-CS"/>
        </w:rPr>
      </w:pPr>
    </w:p>
    <w:p w:rsidR="004848E6" w:rsidRDefault="004848E6" w:rsidP="004848E6">
      <w:pPr>
        <w:jc w:val="both"/>
        <w:rPr>
          <w:rFonts w:ascii="Arial" w:hAnsi="Arial" w:cs="Arial"/>
          <w:sz w:val="22"/>
          <w:szCs w:val="22"/>
          <w:lang w:val="sr-Latn-CS"/>
        </w:rPr>
      </w:pPr>
      <w:r w:rsidRPr="00D85264">
        <w:rPr>
          <w:rFonts w:ascii="Arial" w:hAnsi="Arial" w:cs="Arial"/>
          <w:sz w:val="22"/>
          <w:szCs w:val="22"/>
          <w:lang w:val="sr-Latn-CS"/>
        </w:rPr>
        <w:t xml:space="preserve">Po prijemu, klijent </w:t>
      </w:r>
      <w:r w:rsidR="00816C8C">
        <w:rPr>
          <w:rFonts w:ascii="Arial" w:hAnsi="Arial" w:cs="Arial"/>
          <w:sz w:val="22"/>
          <w:szCs w:val="22"/>
          <w:lang w:val="sr-Latn-CS"/>
        </w:rPr>
        <w:t>će potpisivati</w:t>
      </w:r>
      <w:r w:rsidRPr="00D85264">
        <w:rPr>
          <w:rFonts w:ascii="Arial" w:hAnsi="Arial" w:cs="Arial"/>
          <w:sz w:val="22"/>
          <w:szCs w:val="22"/>
          <w:lang w:val="sr-Latn-CS"/>
        </w:rPr>
        <w:t xml:space="preserve"> Ugovor o probnim danima, u kojem su navedena njegova prava, obaveze i osnovna pravila k</w:t>
      </w:r>
      <w:r w:rsidR="00673CD2">
        <w:rPr>
          <w:rFonts w:ascii="Arial" w:hAnsi="Arial" w:cs="Arial"/>
          <w:sz w:val="22"/>
          <w:szCs w:val="22"/>
          <w:lang w:val="sr-Latn-CS"/>
        </w:rPr>
        <w:t>ojih se treba pridržavati, ka</w:t>
      </w:r>
      <w:r w:rsidR="00D45228">
        <w:rPr>
          <w:rFonts w:ascii="Arial" w:hAnsi="Arial" w:cs="Arial"/>
          <w:sz w:val="22"/>
          <w:szCs w:val="22"/>
          <w:lang w:val="sr-Latn-CS"/>
        </w:rPr>
        <w:t>o i poseban dodatak vezan za ishranu u kome se navodi klijentova</w:t>
      </w:r>
      <w:r w:rsidR="00673CD2">
        <w:rPr>
          <w:rFonts w:ascii="Arial" w:hAnsi="Arial" w:cs="Arial"/>
          <w:sz w:val="22"/>
          <w:szCs w:val="22"/>
          <w:lang w:val="sr-Latn-CS"/>
        </w:rPr>
        <w:t xml:space="preserve"> saglasnost sa predloženim programom ishrane.</w:t>
      </w:r>
    </w:p>
    <w:p w:rsidR="00BF6E01" w:rsidRPr="00D85264" w:rsidRDefault="00BF6E01" w:rsidP="004848E6">
      <w:pPr>
        <w:jc w:val="both"/>
        <w:rPr>
          <w:rFonts w:ascii="Arial" w:hAnsi="Arial" w:cs="Arial"/>
          <w:sz w:val="22"/>
          <w:szCs w:val="22"/>
          <w:lang w:val="sr-Latn-CS"/>
        </w:rPr>
      </w:pPr>
    </w:p>
    <w:p w:rsidR="004848E6" w:rsidRPr="00D85264" w:rsidRDefault="003009CD" w:rsidP="004848E6">
      <w:pPr>
        <w:jc w:val="both"/>
        <w:rPr>
          <w:rFonts w:ascii="Arial" w:hAnsi="Arial" w:cs="Arial"/>
          <w:sz w:val="22"/>
          <w:szCs w:val="22"/>
          <w:lang w:val="sr-Latn-CS"/>
        </w:rPr>
      </w:pPr>
      <w:r>
        <w:rPr>
          <w:rFonts w:ascii="Arial" w:hAnsi="Arial" w:cs="Arial"/>
          <w:sz w:val="22"/>
          <w:szCs w:val="22"/>
          <w:lang w:val="sr-Latn-CS"/>
        </w:rPr>
        <w:t>I u narednom periodu adaptacija</w:t>
      </w:r>
      <w:r w:rsidR="00BF6E01">
        <w:rPr>
          <w:rFonts w:ascii="Arial" w:hAnsi="Arial" w:cs="Arial"/>
          <w:sz w:val="22"/>
          <w:szCs w:val="22"/>
          <w:lang w:val="sr-Latn-CS"/>
        </w:rPr>
        <w:t xml:space="preserve"> biće usmjeren</w:t>
      </w:r>
      <w:r>
        <w:rPr>
          <w:rFonts w:ascii="Arial" w:hAnsi="Arial" w:cs="Arial"/>
          <w:sz w:val="22"/>
          <w:szCs w:val="22"/>
          <w:lang w:val="sr-Latn-CS"/>
        </w:rPr>
        <w:t>a</w:t>
      </w:r>
      <w:r w:rsidR="00BF6E01">
        <w:rPr>
          <w:rFonts w:ascii="Arial" w:hAnsi="Arial" w:cs="Arial"/>
          <w:sz w:val="22"/>
          <w:szCs w:val="22"/>
          <w:lang w:val="sr-Latn-CS"/>
        </w:rPr>
        <w:t xml:space="preserve"> na pružanje mogućnosti klijentu </w:t>
      </w:r>
      <w:r>
        <w:rPr>
          <w:rFonts w:ascii="Arial" w:hAnsi="Arial" w:cs="Arial"/>
          <w:sz w:val="22"/>
          <w:szCs w:val="22"/>
          <w:lang w:val="sr-Latn-CS"/>
        </w:rPr>
        <w:t>da se prilagodi novoj sredini i uslovima</w:t>
      </w:r>
      <w:r w:rsidR="004848E6" w:rsidRPr="00D85264">
        <w:rPr>
          <w:rFonts w:ascii="Arial" w:hAnsi="Arial" w:cs="Arial"/>
          <w:sz w:val="22"/>
          <w:szCs w:val="22"/>
          <w:lang w:val="sr-Latn-CS"/>
        </w:rPr>
        <w:t xml:space="preserve"> borav</w:t>
      </w:r>
      <w:r w:rsidR="00623FD5">
        <w:rPr>
          <w:rFonts w:ascii="Arial" w:hAnsi="Arial" w:cs="Arial"/>
          <w:sz w:val="22"/>
          <w:szCs w:val="22"/>
          <w:lang w:val="sr-Latn-CS"/>
        </w:rPr>
        <w:t xml:space="preserve">ka, da preispita svoje stavove </w:t>
      </w:r>
      <w:r w:rsidR="00375D92">
        <w:rPr>
          <w:rFonts w:ascii="Arial" w:hAnsi="Arial" w:cs="Arial"/>
          <w:sz w:val="22"/>
          <w:szCs w:val="22"/>
          <w:lang w:val="sr-Latn-CS"/>
        </w:rPr>
        <w:t xml:space="preserve">i </w:t>
      </w:r>
      <w:r w:rsidR="004848E6" w:rsidRPr="00D85264">
        <w:rPr>
          <w:rFonts w:ascii="Arial" w:hAnsi="Arial" w:cs="Arial"/>
          <w:sz w:val="22"/>
          <w:szCs w:val="22"/>
          <w:lang w:val="sr-Latn-CS"/>
        </w:rPr>
        <w:t>u konačnom, učvrsti svoju odluku.</w:t>
      </w:r>
      <w:r w:rsidR="00673CD2">
        <w:rPr>
          <w:rFonts w:ascii="Arial" w:hAnsi="Arial" w:cs="Arial"/>
          <w:sz w:val="22"/>
          <w:szCs w:val="22"/>
          <w:lang w:val="sr-Latn-CS"/>
        </w:rPr>
        <w:t xml:space="preserve"> Nakon isteka perioda adaptacije</w:t>
      </w:r>
      <w:r w:rsidR="00BF6E01">
        <w:rPr>
          <w:rFonts w:ascii="Arial" w:hAnsi="Arial" w:cs="Arial"/>
          <w:sz w:val="22"/>
          <w:szCs w:val="22"/>
          <w:lang w:val="sr-Latn-CS"/>
        </w:rPr>
        <w:t xml:space="preserve"> (period od jednog mjeseca)</w:t>
      </w:r>
      <w:r w:rsidR="00673CD2">
        <w:rPr>
          <w:rFonts w:ascii="Arial" w:hAnsi="Arial" w:cs="Arial"/>
          <w:sz w:val="22"/>
          <w:szCs w:val="22"/>
          <w:lang w:val="sr-Latn-CS"/>
        </w:rPr>
        <w:t>, klijentima se omogućava pravo na posjetu i telefonske pozive porodici</w:t>
      </w:r>
      <w:r w:rsidR="00BF6E01">
        <w:rPr>
          <w:rFonts w:ascii="Arial" w:hAnsi="Arial" w:cs="Arial"/>
          <w:sz w:val="22"/>
          <w:szCs w:val="22"/>
          <w:lang w:val="sr-Latn-CS"/>
        </w:rPr>
        <w:t xml:space="preserve"> jednom sedmično</w:t>
      </w:r>
      <w:r w:rsidR="00673CD2">
        <w:rPr>
          <w:rFonts w:ascii="Arial" w:hAnsi="Arial" w:cs="Arial"/>
          <w:sz w:val="22"/>
          <w:szCs w:val="22"/>
          <w:lang w:val="sr-Latn-CS"/>
        </w:rPr>
        <w:t>, gdje se ova procedura realizuje po već formiranom obrascu koji štiti interese klijenata</w:t>
      </w:r>
      <w:r w:rsidR="00BF6E01">
        <w:rPr>
          <w:rFonts w:ascii="Arial" w:hAnsi="Arial" w:cs="Arial"/>
          <w:sz w:val="22"/>
          <w:szCs w:val="22"/>
          <w:lang w:val="sr-Latn-CS"/>
        </w:rPr>
        <w:t>.</w:t>
      </w:r>
    </w:p>
    <w:p w:rsidR="00673CD2" w:rsidRPr="00D85264" w:rsidRDefault="00673CD2"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 xml:space="preserve">Nakon isteka perioda adaptacije, klijenti će potpisivati Ugovor o tretmanu na narednih 11 mjeseci, koji podrazumijevaju </w:t>
      </w:r>
      <w:r w:rsidRPr="00D85264">
        <w:rPr>
          <w:rFonts w:ascii="Arial" w:hAnsi="Arial" w:cs="Arial"/>
          <w:b/>
          <w:sz w:val="22"/>
          <w:szCs w:val="22"/>
          <w:lang w:val="sr-Latn-CS"/>
        </w:rPr>
        <w:t>rehabilitaciju i resocijalizaciju</w:t>
      </w:r>
      <w:r w:rsidRPr="00D85264">
        <w:rPr>
          <w:rFonts w:ascii="Arial" w:hAnsi="Arial" w:cs="Arial"/>
          <w:sz w:val="22"/>
          <w:szCs w:val="22"/>
          <w:lang w:val="sr-Latn-CS"/>
        </w:rPr>
        <w:t>.</w:t>
      </w:r>
    </w:p>
    <w:p w:rsidR="004848E6" w:rsidRPr="00D85264" w:rsidRDefault="004848E6" w:rsidP="004848E6">
      <w:pPr>
        <w:contextualSpacing/>
        <w:jc w:val="both"/>
        <w:rPr>
          <w:rFonts w:ascii="Arial" w:hAnsi="Arial" w:cs="Arial"/>
          <w:b/>
          <w:sz w:val="22"/>
          <w:szCs w:val="22"/>
          <w:lang w:val="sr-Latn-CS"/>
        </w:rPr>
      </w:pP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jc w:val="both"/>
        <w:rPr>
          <w:rFonts w:ascii="Arial" w:hAnsi="Arial" w:cs="Arial"/>
          <w:sz w:val="22"/>
          <w:szCs w:val="22"/>
        </w:rPr>
      </w:pPr>
    </w:p>
    <w:p w:rsidR="004848E6" w:rsidRPr="00D85264" w:rsidRDefault="004848E6" w:rsidP="004848E6">
      <w:pPr>
        <w:pStyle w:val="ListParagraph"/>
        <w:numPr>
          <w:ilvl w:val="0"/>
          <w:numId w:val="4"/>
        </w:numPr>
        <w:jc w:val="both"/>
        <w:rPr>
          <w:rFonts w:ascii="Arial" w:hAnsi="Arial" w:cs="Arial"/>
          <w:b/>
        </w:rPr>
      </w:pPr>
      <w:proofErr w:type="spellStart"/>
      <w:r w:rsidRPr="00D85264">
        <w:rPr>
          <w:rFonts w:ascii="Arial" w:hAnsi="Arial" w:cs="Arial"/>
          <w:b/>
        </w:rPr>
        <w:t>Psihijatrijsko</w:t>
      </w:r>
      <w:proofErr w:type="spellEnd"/>
      <w:r w:rsidRPr="00D85264">
        <w:rPr>
          <w:rFonts w:ascii="Arial" w:hAnsi="Arial" w:cs="Arial"/>
          <w:b/>
        </w:rPr>
        <w:t xml:space="preserve"> </w:t>
      </w:r>
      <w:proofErr w:type="spellStart"/>
      <w:r w:rsidRPr="00D85264">
        <w:rPr>
          <w:rFonts w:ascii="Arial" w:hAnsi="Arial" w:cs="Arial"/>
          <w:b/>
        </w:rPr>
        <w:t>praćenje</w:t>
      </w:r>
      <w:proofErr w:type="spellEnd"/>
      <w:r w:rsidRPr="00D85264">
        <w:rPr>
          <w:rFonts w:ascii="Arial" w:hAnsi="Arial" w:cs="Arial"/>
          <w:b/>
        </w:rPr>
        <w:t xml:space="preserve"> </w:t>
      </w:r>
      <w:proofErr w:type="spellStart"/>
      <w:r w:rsidRPr="00D85264">
        <w:rPr>
          <w:rFonts w:ascii="Arial" w:hAnsi="Arial" w:cs="Arial"/>
          <w:b/>
        </w:rPr>
        <w:t>klijenta</w:t>
      </w:r>
      <w:proofErr w:type="spellEnd"/>
    </w:p>
    <w:p w:rsidR="004848E6" w:rsidRPr="00D85264" w:rsidRDefault="004848E6" w:rsidP="004848E6">
      <w:pPr>
        <w:jc w:val="both"/>
        <w:rPr>
          <w:rFonts w:ascii="Arial" w:hAnsi="Arial" w:cs="Arial"/>
          <w:sz w:val="22"/>
          <w:szCs w:val="22"/>
        </w:rPr>
      </w:pPr>
      <w:proofErr w:type="spellStart"/>
      <w:proofErr w:type="gramStart"/>
      <w:r w:rsidRPr="00D85264">
        <w:rPr>
          <w:rFonts w:ascii="Arial" w:hAnsi="Arial" w:cs="Arial"/>
          <w:sz w:val="22"/>
          <w:szCs w:val="22"/>
        </w:rPr>
        <w:t>Psihijatrijsko</w:t>
      </w:r>
      <w:proofErr w:type="spellEnd"/>
      <w:r w:rsidRPr="00D85264">
        <w:rPr>
          <w:rFonts w:ascii="Arial" w:hAnsi="Arial" w:cs="Arial"/>
          <w:sz w:val="22"/>
          <w:szCs w:val="22"/>
        </w:rPr>
        <w:t xml:space="preserve"> </w:t>
      </w:r>
      <w:proofErr w:type="spellStart"/>
      <w:r w:rsidRPr="00D85264">
        <w:rPr>
          <w:rFonts w:ascii="Arial" w:hAnsi="Arial" w:cs="Arial"/>
          <w:sz w:val="22"/>
          <w:szCs w:val="22"/>
        </w:rPr>
        <w:t>praćenje</w:t>
      </w:r>
      <w:proofErr w:type="spellEnd"/>
      <w:r w:rsidR="007273BC">
        <w:rPr>
          <w:rFonts w:ascii="Arial" w:hAnsi="Arial" w:cs="Arial"/>
          <w:sz w:val="22"/>
          <w:szCs w:val="22"/>
        </w:rPr>
        <w:t xml:space="preserve"> </w:t>
      </w:r>
      <w:r w:rsidR="00822F80">
        <w:rPr>
          <w:rFonts w:ascii="Arial" w:hAnsi="Arial" w:cs="Arial"/>
          <w:sz w:val="22"/>
          <w:szCs w:val="22"/>
        </w:rPr>
        <w:t xml:space="preserve">je </w:t>
      </w:r>
      <w:proofErr w:type="spellStart"/>
      <w:r w:rsidR="00822F80">
        <w:rPr>
          <w:rFonts w:ascii="Arial" w:hAnsi="Arial" w:cs="Arial"/>
          <w:sz w:val="22"/>
          <w:szCs w:val="22"/>
        </w:rPr>
        <w:t>veoma</w:t>
      </w:r>
      <w:proofErr w:type="spellEnd"/>
      <w:r w:rsidR="00822F80">
        <w:rPr>
          <w:rFonts w:ascii="Arial" w:hAnsi="Arial" w:cs="Arial"/>
          <w:sz w:val="22"/>
          <w:szCs w:val="22"/>
        </w:rPr>
        <w:t xml:space="preserve"> </w:t>
      </w:r>
      <w:proofErr w:type="spellStart"/>
      <w:r w:rsidR="00822F80">
        <w:rPr>
          <w:rFonts w:ascii="Arial" w:hAnsi="Arial" w:cs="Arial"/>
          <w:sz w:val="22"/>
          <w:szCs w:val="22"/>
        </w:rPr>
        <w:t>bitan</w:t>
      </w:r>
      <w:proofErr w:type="spellEnd"/>
      <w:r w:rsidR="00822F80">
        <w:rPr>
          <w:rFonts w:ascii="Arial" w:hAnsi="Arial" w:cs="Arial"/>
          <w:sz w:val="22"/>
          <w:szCs w:val="22"/>
        </w:rPr>
        <w:t xml:space="preserve"> </w:t>
      </w:r>
      <w:proofErr w:type="spellStart"/>
      <w:r w:rsidR="00822F80">
        <w:rPr>
          <w:rFonts w:ascii="Arial" w:hAnsi="Arial" w:cs="Arial"/>
          <w:sz w:val="22"/>
          <w:szCs w:val="22"/>
        </w:rPr>
        <w:t>segmenat</w:t>
      </w:r>
      <w:proofErr w:type="spellEnd"/>
      <w:r w:rsidR="00822F80">
        <w:rPr>
          <w:rFonts w:ascii="Arial" w:hAnsi="Arial" w:cs="Arial"/>
          <w:sz w:val="22"/>
          <w:szCs w:val="22"/>
        </w:rPr>
        <w:t xml:space="preserve"> </w:t>
      </w:r>
      <w:proofErr w:type="spellStart"/>
      <w:r w:rsidR="00822F80">
        <w:rPr>
          <w:rFonts w:ascii="Arial" w:hAnsi="Arial" w:cs="Arial"/>
          <w:sz w:val="22"/>
          <w:szCs w:val="22"/>
        </w:rPr>
        <w:t>procesa</w:t>
      </w:r>
      <w:proofErr w:type="spellEnd"/>
      <w:r w:rsidR="00822F80">
        <w:rPr>
          <w:rFonts w:ascii="Arial" w:hAnsi="Arial" w:cs="Arial"/>
          <w:sz w:val="22"/>
          <w:szCs w:val="22"/>
        </w:rPr>
        <w:t xml:space="preserve"> </w:t>
      </w:r>
      <w:proofErr w:type="spellStart"/>
      <w:r w:rsidR="00822F80">
        <w:rPr>
          <w:rFonts w:ascii="Arial" w:hAnsi="Arial" w:cs="Arial"/>
          <w:sz w:val="22"/>
          <w:szCs w:val="22"/>
        </w:rPr>
        <w:t>rehabilitacije</w:t>
      </w:r>
      <w:proofErr w:type="spellEnd"/>
      <w:r w:rsidR="00822F80">
        <w:rPr>
          <w:rFonts w:ascii="Arial" w:hAnsi="Arial" w:cs="Arial"/>
          <w:sz w:val="22"/>
          <w:szCs w:val="22"/>
        </w:rPr>
        <w:t xml:space="preserve"> u </w:t>
      </w:r>
      <w:proofErr w:type="spellStart"/>
      <w:r w:rsidR="00822F80">
        <w:rPr>
          <w:rFonts w:ascii="Arial" w:hAnsi="Arial" w:cs="Arial"/>
          <w:sz w:val="22"/>
          <w:szCs w:val="22"/>
        </w:rPr>
        <w:t>Javnoj</w:t>
      </w:r>
      <w:proofErr w:type="spellEnd"/>
      <w:r w:rsidR="00822F80">
        <w:rPr>
          <w:rFonts w:ascii="Arial" w:hAnsi="Arial" w:cs="Arial"/>
          <w:sz w:val="22"/>
          <w:szCs w:val="22"/>
        </w:rPr>
        <w:t xml:space="preserve"> </w:t>
      </w:r>
      <w:proofErr w:type="spellStart"/>
      <w:r w:rsidR="00822F80">
        <w:rPr>
          <w:rFonts w:ascii="Arial" w:hAnsi="Arial" w:cs="Arial"/>
          <w:sz w:val="22"/>
          <w:szCs w:val="22"/>
        </w:rPr>
        <w:t>ustanovi</w:t>
      </w:r>
      <w:proofErr w:type="spellEnd"/>
      <w:r w:rsidR="007273BC">
        <w:rPr>
          <w:rFonts w:ascii="Arial" w:hAnsi="Arial" w:cs="Arial"/>
          <w:sz w:val="22"/>
          <w:szCs w:val="22"/>
        </w:rPr>
        <w:t>.</w:t>
      </w:r>
      <w:proofErr w:type="gramEnd"/>
      <w:r w:rsidR="007273BC">
        <w:rPr>
          <w:rFonts w:ascii="Arial" w:hAnsi="Arial" w:cs="Arial"/>
          <w:sz w:val="22"/>
          <w:szCs w:val="22"/>
        </w:rPr>
        <w:t xml:space="preserve"> </w:t>
      </w:r>
      <w:proofErr w:type="spellStart"/>
      <w:proofErr w:type="gramStart"/>
      <w:r w:rsidR="00623FD5">
        <w:rPr>
          <w:rFonts w:ascii="Arial" w:hAnsi="Arial" w:cs="Arial"/>
          <w:sz w:val="22"/>
          <w:szCs w:val="22"/>
        </w:rPr>
        <w:t>Ovaj</w:t>
      </w:r>
      <w:proofErr w:type="spellEnd"/>
      <w:r w:rsidR="00623FD5">
        <w:rPr>
          <w:rFonts w:ascii="Arial" w:hAnsi="Arial" w:cs="Arial"/>
          <w:sz w:val="22"/>
          <w:szCs w:val="22"/>
        </w:rPr>
        <w:t xml:space="preserve"> </w:t>
      </w:r>
      <w:proofErr w:type="spellStart"/>
      <w:r w:rsidR="00623FD5">
        <w:rPr>
          <w:rFonts w:ascii="Arial" w:hAnsi="Arial" w:cs="Arial"/>
          <w:sz w:val="22"/>
          <w:szCs w:val="22"/>
        </w:rPr>
        <w:t>proces</w:t>
      </w:r>
      <w:proofErr w:type="spellEnd"/>
      <w:r w:rsidR="00822F80">
        <w:rPr>
          <w:rFonts w:ascii="Arial" w:hAnsi="Arial" w:cs="Arial"/>
          <w:sz w:val="22"/>
          <w:szCs w:val="22"/>
        </w:rPr>
        <w:t xml:space="preserve"> </w:t>
      </w:r>
      <w:proofErr w:type="spellStart"/>
      <w:r w:rsidR="00822F80">
        <w:rPr>
          <w:rFonts w:ascii="Arial" w:hAnsi="Arial" w:cs="Arial"/>
          <w:sz w:val="22"/>
          <w:szCs w:val="22"/>
        </w:rPr>
        <w:t>počinje</w:t>
      </w:r>
      <w:proofErr w:type="spellEnd"/>
      <w:r w:rsidR="00822F80">
        <w:rPr>
          <w:rFonts w:ascii="Arial" w:hAnsi="Arial" w:cs="Arial"/>
          <w:sz w:val="22"/>
          <w:szCs w:val="22"/>
        </w:rPr>
        <w:t xml:space="preserve"> </w:t>
      </w:r>
      <w:proofErr w:type="spellStart"/>
      <w:r w:rsidR="00822F80">
        <w:rPr>
          <w:rFonts w:ascii="Arial" w:hAnsi="Arial" w:cs="Arial"/>
          <w:sz w:val="22"/>
          <w:szCs w:val="22"/>
        </w:rPr>
        <w:t>odmah</w:t>
      </w:r>
      <w:proofErr w:type="spellEnd"/>
      <w:r w:rsidR="00822F80">
        <w:rPr>
          <w:rFonts w:ascii="Arial" w:hAnsi="Arial" w:cs="Arial"/>
          <w:sz w:val="22"/>
          <w:szCs w:val="22"/>
        </w:rPr>
        <w:t xml:space="preserve"> </w:t>
      </w:r>
      <w:proofErr w:type="spellStart"/>
      <w:r w:rsidR="00822F80">
        <w:rPr>
          <w:rFonts w:ascii="Arial" w:hAnsi="Arial" w:cs="Arial"/>
          <w:sz w:val="22"/>
          <w:szCs w:val="22"/>
        </w:rPr>
        <w:t>po</w:t>
      </w:r>
      <w:proofErr w:type="spellEnd"/>
      <w:r w:rsidR="00822F80">
        <w:rPr>
          <w:rFonts w:ascii="Arial" w:hAnsi="Arial" w:cs="Arial"/>
          <w:sz w:val="22"/>
          <w:szCs w:val="22"/>
        </w:rPr>
        <w:t xml:space="preserve"> </w:t>
      </w:r>
      <w:proofErr w:type="spellStart"/>
      <w:r w:rsidR="00822F80">
        <w:rPr>
          <w:rFonts w:ascii="Arial" w:hAnsi="Arial" w:cs="Arial"/>
          <w:sz w:val="22"/>
          <w:szCs w:val="22"/>
        </w:rPr>
        <w:t>prijemu</w:t>
      </w:r>
      <w:proofErr w:type="spellEnd"/>
      <w:r w:rsidR="00822F80">
        <w:rPr>
          <w:rFonts w:ascii="Arial" w:hAnsi="Arial" w:cs="Arial"/>
          <w:sz w:val="22"/>
          <w:szCs w:val="22"/>
        </w:rPr>
        <w:t xml:space="preserve"> </w:t>
      </w:r>
      <w:proofErr w:type="spellStart"/>
      <w:r w:rsidR="00822F80">
        <w:rPr>
          <w:rFonts w:ascii="Arial" w:hAnsi="Arial" w:cs="Arial"/>
          <w:sz w:val="22"/>
          <w:szCs w:val="22"/>
        </w:rPr>
        <w:t>klijenta</w:t>
      </w:r>
      <w:proofErr w:type="spellEnd"/>
      <w:r w:rsidR="00822F80">
        <w:rPr>
          <w:rFonts w:ascii="Arial" w:hAnsi="Arial" w:cs="Arial"/>
          <w:sz w:val="22"/>
          <w:szCs w:val="22"/>
        </w:rPr>
        <w:t>.</w:t>
      </w:r>
      <w:proofErr w:type="gramEnd"/>
      <w:r w:rsidR="00822F80">
        <w:rPr>
          <w:rFonts w:ascii="Arial" w:hAnsi="Arial" w:cs="Arial"/>
          <w:sz w:val="22"/>
          <w:szCs w:val="22"/>
        </w:rPr>
        <w:t xml:space="preserve"> </w:t>
      </w:r>
      <w:proofErr w:type="spellStart"/>
      <w:r w:rsidRPr="00D85264">
        <w:rPr>
          <w:rFonts w:ascii="Arial" w:hAnsi="Arial" w:cs="Arial"/>
          <w:sz w:val="22"/>
          <w:szCs w:val="22"/>
        </w:rPr>
        <w:t>Psihijatar</w:t>
      </w:r>
      <w:proofErr w:type="spellEnd"/>
      <w:r w:rsidRPr="00D85264">
        <w:rPr>
          <w:rFonts w:ascii="Arial" w:hAnsi="Arial" w:cs="Arial"/>
          <w:sz w:val="22"/>
          <w:szCs w:val="22"/>
        </w:rPr>
        <w:t xml:space="preserve"> </w:t>
      </w:r>
      <w:proofErr w:type="spellStart"/>
      <w:proofErr w:type="gramStart"/>
      <w:r w:rsidRPr="00D85264">
        <w:rPr>
          <w:rFonts w:ascii="Arial" w:hAnsi="Arial" w:cs="Arial"/>
          <w:sz w:val="22"/>
          <w:szCs w:val="22"/>
        </w:rPr>
        <w:t>će</w:t>
      </w:r>
      <w:proofErr w:type="spellEnd"/>
      <w:proofErr w:type="gramEnd"/>
      <w:r w:rsidRPr="00D85264">
        <w:rPr>
          <w:rFonts w:ascii="Arial" w:hAnsi="Arial" w:cs="Arial"/>
          <w:sz w:val="22"/>
          <w:szCs w:val="22"/>
        </w:rPr>
        <w:t xml:space="preserve"> </w:t>
      </w:r>
      <w:proofErr w:type="spellStart"/>
      <w:r w:rsidRPr="00D85264">
        <w:rPr>
          <w:rFonts w:ascii="Arial" w:hAnsi="Arial" w:cs="Arial"/>
          <w:sz w:val="22"/>
          <w:szCs w:val="22"/>
        </w:rPr>
        <w:t>omogućiti</w:t>
      </w:r>
      <w:proofErr w:type="spellEnd"/>
      <w:r w:rsidRPr="00D85264">
        <w:rPr>
          <w:rFonts w:ascii="Arial" w:hAnsi="Arial" w:cs="Arial"/>
          <w:sz w:val="22"/>
          <w:szCs w:val="22"/>
        </w:rPr>
        <w:t xml:space="preserve"> </w:t>
      </w:r>
      <w:proofErr w:type="spellStart"/>
      <w:r w:rsidRPr="00D85264">
        <w:rPr>
          <w:rFonts w:ascii="Arial" w:hAnsi="Arial" w:cs="Arial"/>
          <w:sz w:val="22"/>
          <w:szCs w:val="22"/>
        </w:rPr>
        <w:t>pomoć</w:t>
      </w:r>
      <w:proofErr w:type="spellEnd"/>
      <w:r w:rsidRPr="00D85264">
        <w:rPr>
          <w:rFonts w:ascii="Arial" w:hAnsi="Arial" w:cs="Arial"/>
          <w:sz w:val="22"/>
          <w:szCs w:val="22"/>
        </w:rPr>
        <w:t xml:space="preserve"> </w:t>
      </w:r>
      <w:proofErr w:type="spellStart"/>
      <w:r w:rsidRPr="00D85264">
        <w:rPr>
          <w:rFonts w:ascii="Arial" w:hAnsi="Arial" w:cs="Arial"/>
          <w:sz w:val="22"/>
          <w:szCs w:val="22"/>
        </w:rPr>
        <w:t>i</w:t>
      </w:r>
      <w:proofErr w:type="spellEnd"/>
      <w:r w:rsidRPr="00D85264">
        <w:rPr>
          <w:rFonts w:ascii="Arial" w:hAnsi="Arial" w:cs="Arial"/>
          <w:sz w:val="22"/>
          <w:szCs w:val="22"/>
        </w:rPr>
        <w:t xml:space="preserve"> </w:t>
      </w:r>
      <w:proofErr w:type="spellStart"/>
      <w:r w:rsidRPr="00D85264">
        <w:rPr>
          <w:rFonts w:ascii="Arial" w:hAnsi="Arial" w:cs="Arial"/>
          <w:sz w:val="22"/>
          <w:szCs w:val="22"/>
        </w:rPr>
        <w:t>podršku</w:t>
      </w:r>
      <w:proofErr w:type="spellEnd"/>
      <w:r w:rsidRPr="00D85264">
        <w:rPr>
          <w:rFonts w:ascii="Arial" w:hAnsi="Arial" w:cs="Arial"/>
          <w:sz w:val="22"/>
          <w:szCs w:val="22"/>
        </w:rPr>
        <w:t xml:space="preserve"> </w:t>
      </w:r>
      <w:proofErr w:type="spellStart"/>
      <w:r w:rsidRPr="00D85264">
        <w:rPr>
          <w:rFonts w:ascii="Arial" w:hAnsi="Arial" w:cs="Arial"/>
          <w:sz w:val="22"/>
          <w:szCs w:val="22"/>
        </w:rPr>
        <w:t>koja</w:t>
      </w:r>
      <w:proofErr w:type="spellEnd"/>
      <w:r w:rsidRPr="00D85264">
        <w:rPr>
          <w:rFonts w:ascii="Arial" w:hAnsi="Arial" w:cs="Arial"/>
          <w:sz w:val="22"/>
          <w:szCs w:val="22"/>
        </w:rPr>
        <w:t xml:space="preserve"> je </w:t>
      </w:r>
      <w:proofErr w:type="spellStart"/>
      <w:r w:rsidRPr="00D85264">
        <w:rPr>
          <w:rFonts w:ascii="Arial" w:hAnsi="Arial" w:cs="Arial"/>
          <w:sz w:val="22"/>
          <w:szCs w:val="22"/>
        </w:rPr>
        <w:t>neophodna</w:t>
      </w:r>
      <w:proofErr w:type="spellEnd"/>
      <w:r w:rsidRPr="00D85264">
        <w:rPr>
          <w:rFonts w:ascii="Arial" w:hAnsi="Arial" w:cs="Arial"/>
          <w:sz w:val="22"/>
          <w:szCs w:val="22"/>
        </w:rPr>
        <w:t xml:space="preserve"> </w:t>
      </w:r>
      <w:proofErr w:type="spellStart"/>
      <w:r w:rsidRPr="00D85264">
        <w:rPr>
          <w:rFonts w:ascii="Arial" w:hAnsi="Arial" w:cs="Arial"/>
          <w:sz w:val="22"/>
          <w:szCs w:val="22"/>
        </w:rPr>
        <w:t>klijentima</w:t>
      </w:r>
      <w:proofErr w:type="spellEnd"/>
      <w:r w:rsidRPr="00D85264">
        <w:rPr>
          <w:rFonts w:ascii="Arial" w:hAnsi="Arial" w:cs="Arial"/>
          <w:sz w:val="22"/>
          <w:szCs w:val="22"/>
        </w:rPr>
        <w:t xml:space="preserve"> </w:t>
      </w:r>
      <w:proofErr w:type="spellStart"/>
      <w:r w:rsidRPr="00D85264">
        <w:rPr>
          <w:rFonts w:ascii="Arial" w:hAnsi="Arial" w:cs="Arial"/>
          <w:sz w:val="22"/>
          <w:szCs w:val="22"/>
        </w:rPr>
        <w:t>zbog</w:t>
      </w:r>
      <w:proofErr w:type="spellEnd"/>
      <w:r w:rsidRPr="00D85264">
        <w:rPr>
          <w:rFonts w:ascii="Arial" w:hAnsi="Arial" w:cs="Arial"/>
          <w:sz w:val="22"/>
          <w:szCs w:val="22"/>
        </w:rPr>
        <w:t xml:space="preserve"> </w:t>
      </w:r>
      <w:proofErr w:type="spellStart"/>
      <w:r w:rsidRPr="00D85264">
        <w:rPr>
          <w:rFonts w:ascii="Arial" w:hAnsi="Arial" w:cs="Arial"/>
          <w:sz w:val="22"/>
          <w:szCs w:val="22"/>
        </w:rPr>
        <w:t>kompleksnosti</w:t>
      </w:r>
      <w:proofErr w:type="spellEnd"/>
      <w:r w:rsidRPr="00D85264">
        <w:rPr>
          <w:rFonts w:ascii="Arial" w:hAnsi="Arial" w:cs="Arial"/>
          <w:sz w:val="22"/>
          <w:szCs w:val="22"/>
        </w:rPr>
        <w:t xml:space="preserve"> </w:t>
      </w:r>
      <w:proofErr w:type="spellStart"/>
      <w:r w:rsidRPr="00D85264">
        <w:rPr>
          <w:rFonts w:ascii="Arial" w:hAnsi="Arial" w:cs="Arial"/>
          <w:sz w:val="22"/>
          <w:szCs w:val="22"/>
        </w:rPr>
        <w:t>problema</w:t>
      </w:r>
      <w:proofErr w:type="spellEnd"/>
      <w:r w:rsidRPr="00D85264">
        <w:rPr>
          <w:rFonts w:ascii="Arial" w:hAnsi="Arial" w:cs="Arial"/>
          <w:sz w:val="22"/>
          <w:szCs w:val="22"/>
        </w:rPr>
        <w:t xml:space="preserve"> </w:t>
      </w:r>
      <w:proofErr w:type="spellStart"/>
      <w:r w:rsidRPr="00D85264">
        <w:rPr>
          <w:rFonts w:ascii="Arial" w:hAnsi="Arial" w:cs="Arial"/>
          <w:sz w:val="22"/>
          <w:szCs w:val="22"/>
        </w:rPr>
        <w:t>bolesti</w:t>
      </w:r>
      <w:proofErr w:type="spellEnd"/>
      <w:r w:rsidRPr="00D85264">
        <w:rPr>
          <w:rFonts w:ascii="Arial" w:hAnsi="Arial" w:cs="Arial"/>
          <w:sz w:val="22"/>
          <w:szCs w:val="22"/>
        </w:rPr>
        <w:t xml:space="preserve"> </w:t>
      </w:r>
      <w:proofErr w:type="spellStart"/>
      <w:r w:rsidRPr="00D85264">
        <w:rPr>
          <w:rFonts w:ascii="Arial" w:hAnsi="Arial" w:cs="Arial"/>
          <w:sz w:val="22"/>
          <w:szCs w:val="22"/>
        </w:rPr>
        <w:t>zavisnosti</w:t>
      </w:r>
      <w:proofErr w:type="spellEnd"/>
      <w:r w:rsidRPr="00D85264">
        <w:rPr>
          <w:rFonts w:ascii="Arial" w:hAnsi="Arial" w:cs="Arial"/>
          <w:sz w:val="22"/>
          <w:szCs w:val="22"/>
        </w:rPr>
        <w:t xml:space="preserve">, a </w:t>
      </w:r>
      <w:proofErr w:type="spellStart"/>
      <w:r w:rsidRPr="00D85264">
        <w:rPr>
          <w:rFonts w:ascii="Arial" w:hAnsi="Arial" w:cs="Arial"/>
          <w:sz w:val="22"/>
          <w:szCs w:val="22"/>
        </w:rPr>
        <w:t>koju</w:t>
      </w:r>
      <w:proofErr w:type="spellEnd"/>
      <w:r w:rsidRPr="00D85264">
        <w:rPr>
          <w:rFonts w:ascii="Arial" w:hAnsi="Arial" w:cs="Arial"/>
          <w:sz w:val="22"/>
          <w:szCs w:val="22"/>
        </w:rPr>
        <w:t xml:space="preserve"> </w:t>
      </w:r>
      <w:proofErr w:type="spellStart"/>
      <w:r w:rsidRPr="00D85264">
        <w:rPr>
          <w:rFonts w:ascii="Arial" w:hAnsi="Arial" w:cs="Arial"/>
          <w:sz w:val="22"/>
          <w:szCs w:val="22"/>
        </w:rPr>
        <w:t>često</w:t>
      </w:r>
      <w:proofErr w:type="spellEnd"/>
      <w:r w:rsidRPr="00D85264">
        <w:rPr>
          <w:rFonts w:ascii="Arial" w:hAnsi="Arial" w:cs="Arial"/>
          <w:sz w:val="22"/>
          <w:szCs w:val="22"/>
        </w:rPr>
        <w:t xml:space="preserve"> prate </w:t>
      </w:r>
      <w:proofErr w:type="spellStart"/>
      <w:r w:rsidRPr="00D85264">
        <w:rPr>
          <w:rFonts w:ascii="Arial" w:hAnsi="Arial" w:cs="Arial"/>
          <w:sz w:val="22"/>
          <w:szCs w:val="22"/>
        </w:rPr>
        <w:t>i</w:t>
      </w:r>
      <w:proofErr w:type="spellEnd"/>
      <w:r w:rsidRPr="00D85264">
        <w:rPr>
          <w:rFonts w:ascii="Arial" w:hAnsi="Arial" w:cs="Arial"/>
          <w:sz w:val="22"/>
          <w:szCs w:val="22"/>
        </w:rPr>
        <w:t xml:space="preserve"> </w:t>
      </w:r>
      <w:proofErr w:type="spellStart"/>
      <w:r w:rsidRPr="00D85264">
        <w:rPr>
          <w:rFonts w:ascii="Arial" w:hAnsi="Arial" w:cs="Arial"/>
          <w:sz w:val="22"/>
          <w:szCs w:val="22"/>
        </w:rPr>
        <w:t>drugi</w:t>
      </w:r>
      <w:proofErr w:type="spellEnd"/>
      <w:r w:rsidRPr="00D85264">
        <w:rPr>
          <w:rFonts w:ascii="Arial" w:hAnsi="Arial" w:cs="Arial"/>
          <w:sz w:val="22"/>
          <w:szCs w:val="22"/>
        </w:rPr>
        <w:t xml:space="preserve"> </w:t>
      </w:r>
      <w:proofErr w:type="spellStart"/>
      <w:r w:rsidRPr="00D85264">
        <w:rPr>
          <w:rFonts w:ascii="Arial" w:hAnsi="Arial" w:cs="Arial"/>
          <w:sz w:val="22"/>
          <w:szCs w:val="22"/>
        </w:rPr>
        <w:t>psihijatrisjki</w:t>
      </w:r>
      <w:proofErr w:type="spellEnd"/>
      <w:r w:rsidRPr="00D85264">
        <w:rPr>
          <w:rFonts w:ascii="Arial" w:hAnsi="Arial" w:cs="Arial"/>
          <w:sz w:val="22"/>
          <w:szCs w:val="22"/>
        </w:rPr>
        <w:t xml:space="preserve"> </w:t>
      </w:r>
      <w:proofErr w:type="spellStart"/>
      <w:r w:rsidRPr="00D85264">
        <w:rPr>
          <w:rFonts w:ascii="Arial" w:hAnsi="Arial" w:cs="Arial"/>
          <w:sz w:val="22"/>
          <w:szCs w:val="22"/>
        </w:rPr>
        <w:t>poremećaji</w:t>
      </w:r>
      <w:proofErr w:type="spellEnd"/>
      <w:r w:rsidRPr="00D85264">
        <w:rPr>
          <w:rFonts w:ascii="Arial" w:hAnsi="Arial" w:cs="Arial"/>
          <w:sz w:val="22"/>
          <w:szCs w:val="22"/>
        </w:rPr>
        <w:t xml:space="preserve"> </w:t>
      </w:r>
      <w:proofErr w:type="spellStart"/>
      <w:r w:rsidRPr="00D85264">
        <w:rPr>
          <w:rFonts w:ascii="Arial" w:hAnsi="Arial" w:cs="Arial"/>
          <w:sz w:val="22"/>
          <w:szCs w:val="22"/>
        </w:rPr>
        <w:t>i</w:t>
      </w:r>
      <w:proofErr w:type="spellEnd"/>
      <w:r w:rsidRPr="00D85264">
        <w:rPr>
          <w:rFonts w:ascii="Arial" w:hAnsi="Arial" w:cs="Arial"/>
          <w:sz w:val="22"/>
          <w:szCs w:val="22"/>
        </w:rPr>
        <w:t xml:space="preserve"> </w:t>
      </w:r>
      <w:proofErr w:type="spellStart"/>
      <w:r w:rsidRPr="00D85264">
        <w:rPr>
          <w:rFonts w:ascii="Arial" w:hAnsi="Arial" w:cs="Arial"/>
          <w:sz w:val="22"/>
          <w:szCs w:val="22"/>
        </w:rPr>
        <w:t>problemi</w:t>
      </w:r>
      <w:proofErr w:type="spellEnd"/>
      <w:r w:rsidRPr="00D85264">
        <w:rPr>
          <w:rFonts w:ascii="Arial" w:hAnsi="Arial" w:cs="Arial"/>
          <w:sz w:val="22"/>
          <w:szCs w:val="22"/>
        </w:rPr>
        <w:t xml:space="preserve">. </w:t>
      </w:r>
      <w:r w:rsidR="00024CA7">
        <w:rPr>
          <w:rFonts w:ascii="Arial" w:hAnsi="Arial" w:cs="Arial"/>
          <w:sz w:val="22"/>
          <w:szCs w:val="22"/>
        </w:rPr>
        <w:t xml:space="preserve">Ova </w:t>
      </w:r>
      <w:proofErr w:type="spellStart"/>
      <w:r w:rsidR="00024CA7">
        <w:rPr>
          <w:rFonts w:ascii="Arial" w:hAnsi="Arial" w:cs="Arial"/>
          <w:sz w:val="22"/>
          <w:szCs w:val="22"/>
        </w:rPr>
        <w:t>aktivnost</w:t>
      </w:r>
      <w:proofErr w:type="spellEnd"/>
      <w:r w:rsidR="00024CA7">
        <w:rPr>
          <w:rFonts w:ascii="Arial" w:hAnsi="Arial" w:cs="Arial"/>
          <w:sz w:val="22"/>
          <w:szCs w:val="22"/>
        </w:rPr>
        <w:t xml:space="preserve"> </w:t>
      </w:r>
      <w:proofErr w:type="spellStart"/>
      <w:proofErr w:type="gramStart"/>
      <w:r w:rsidR="00024CA7">
        <w:rPr>
          <w:rFonts w:ascii="Arial" w:hAnsi="Arial" w:cs="Arial"/>
          <w:sz w:val="22"/>
          <w:szCs w:val="22"/>
        </w:rPr>
        <w:t>će</w:t>
      </w:r>
      <w:proofErr w:type="spellEnd"/>
      <w:proofErr w:type="gramEnd"/>
      <w:r w:rsidR="00024CA7">
        <w:rPr>
          <w:rFonts w:ascii="Arial" w:hAnsi="Arial" w:cs="Arial"/>
          <w:sz w:val="22"/>
          <w:szCs w:val="22"/>
        </w:rPr>
        <w:t xml:space="preserve"> se </w:t>
      </w:r>
      <w:proofErr w:type="spellStart"/>
      <w:r w:rsidR="00024CA7">
        <w:rPr>
          <w:rFonts w:ascii="Arial" w:hAnsi="Arial" w:cs="Arial"/>
          <w:sz w:val="22"/>
          <w:szCs w:val="22"/>
        </w:rPr>
        <w:t>odvijati</w:t>
      </w:r>
      <w:proofErr w:type="spellEnd"/>
      <w:r w:rsidR="00024CA7">
        <w:rPr>
          <w:rFonts w:ascii="Arial" w:hAnsi="Arial" w:cs="Arial"/>
          <w:sz w:val="22"/>
          <w:szCs w:val="22"/>
        </w:rPr>
        <w:t xml:space="preserve"> u </w:t>
      </w:r>
      <w:proofErr w:type="spellStart"/>
      <w:r w:rsidR="00024CA7">
        <w:rPr>
          <w:rFonts w:ascii="Arial" w:hAnsi="Arial" w:cs="Arial"/>
          <w:sz w:val="22"/>
          <w:szCs w:val="22"/>
        </w:rPr>
        <w:t>toku</w:t>
      </w:r>
      <w:proofErr w:type="spellEnd"/>
      <w:r w:rsidR="00024CA7">
        <w:rPr>
          <w:rFonts w:ascii="Arial" w:hAnsi="Arial" w:cs="Arial"/>
          <w:sz w:val="22"/>
          <w:szCs w:val="22"/>
        </w:rPr>
        <w:t xml:space="preserve"> </w:t>
      </w:r>
      <w:proofErr w:type="spellStart"/>
      <w:r w:rsidR="00024CA7">
        <w:rPr>
          <w:rFonts w:ascii="Arial" w:hAnsi="Arial" w:cs="Arial"/>
          <w:sz w:val="22"/>
          <w:szCs w:val="22"/>
        </w:rPr>
        <w:t>trajanja</w:t>
      </w:r>
      <w:proofErr w:type="spellEnd"/>
      <w:r w:rsidR="00024CA7">
        <w:rPr>
          <w:rFonts w:ascii="Arial" w:hAnsi="Arial" w:cs="Arial"/>
          <w:sz w:val="22"/>
          <w:szCs w:val="22"/>
        </w:rPr>
        <w:t xml:space="preserve"> </w:t>
      </w:r>
      <w:proofErr w:type="spellStart"/>
      <w:r w:rsidR="00024CA7">
        <w:rPr>
          <w:rFonts w:ascii="Arial" w:hAnsi="Arial" w:cs="Arial"/>
          <w:sz w:val="22"/>
          <w:szCs w:val="22"/>
        </w:rPr>
        <w:t>tretmana</w:t>
      </w:r>
      <w:proofErr w:type="spellEnd"/>
      <w:r w:rsidR="00024CA7">
        <w:rPr>
          <w:rFonts w:ascii="Arial" w:hAnsi="Arial" w:cs="Arial"/>
          <w:sz w:val="22"/>
          <w:szCs w:val="22"/>
        </w:rPr>
        <w:t xml:space="preserve">, u </w:t>
      </w:r>
      <w:proofErr w:type="spellStart"/>
      <w:r w:rsidR="00024CA7">
        <w:rPr>
          <w:rFonts w:ascii="Arial" w:hAnsi="Arial" w:cs="Arial"/>
          <w:sz w:val="22"/>
          <w:szCs w:val="22"/>
        </w:rPr>
        <w:t>smislu</w:t>
      </w:r>
      <w:proofErr w:type="spellEnd"/>
      <w:r w:rsidR="00024CA7">
        <w:rPr>
          <w:rFonts w:ascii="Arial" w:hAnsi="Arial" w:cs="Arial"/>
          <w:sz w:val="22"/>
          <w:szCs w:val="22"/>
        </w:rPr>
        <w:t xml:space="preserve"> </w:t>
      </w:r>
      <w:proofErr w:type="spellStart"/>
      <w:r w:rsidR="00024CA7">
        <w:rPr>
          <w:rFonts w:ascii="Arial" w:hAnsi="Arial" w:cs="Arial"/>
          <w:sz w:val="22"/>
          <w:szCs w:val="22"/>
        </w:rPr>
        <w:t>konstantne</w:t>
      </w:r>
      <w:proofErr w:type="spellEnd"/>
      <w:r w:rsidR="00024CA7">
        <w:rPr>
          <w:rFonts w:ascii="Arial" w:hAnsi="Arial" w:cs="Arial"/>
          <w:sz w:val="22"/>
          <w:szCs w:val="22"/>
        </w:rPr>
        <w:t xml:space="preserve"> </w:t>
      </w:r>
      <w:proofErr w:type="spellStart"/>
      <w:r w:rsidR="00024CA7">
        <w:rPr>
          <w:rFonts w:ascii="Arial" w:hAnsi="Arial" w:cs="Arial"/>
          <w:sz w:val="22"/>
          <w:szCs w:val="22"/>
        </w:rPr>
        <w:t>mogućnost</w:t>
      </w:r>
      <w:r w:rsidR="00623FD5">
        <w:rPr>
          <w:rFonts w:ascii="Arial" w:hAnsi="Arial" w:cs="Arial"/>
          <w:sz w:val="22"/>
          <w:szCs w:val="22"/>
        </w:rPr>
        <w:t>i</w:t>
      </w:r>
      <w:proofErr w:type="spellEnd"/>
      <w:r w:rsidR="00024CA7">
        <w:rPr>
          <w:rFonts w:ascii="Arial" w:hAnsi="Arial" w:cs="Arial"/>
          <w:sz w:val="22"/>
          <w:szCs w:val="22"/>
        </w:rPr>
        <w:t xml:space="preserve"> </w:t>
      </w:r>
      <w:proofErr w:type="spellStart"/>
      <w:r w:rsidR="00024CA7">
        <w:rPr>
          <w:rFonts w:ascii="Arial" w:hAnsi="Arial" w:cs="Arial"/>
          <w:sz w:val="22"/>
          <w:szCs w:val="22"/>
        </w:rPr>
        <w:t>za</w:t>
      </w:r>
      <w:proofErr w:type="spellEnd"/>
      <w:r w:rsidR="00024CA7">
        <w:rPr>
          <w:rFonts w:ascii="Arial" w:hAnsi="Arial" w:cs="Arial"/>
          <w:sz w:val="22"/>
          <w:szCs w:val="22"/>
        </w:rPr>
        <w:t xml:space="preserve"> </w:t>
      </w:r>
      <w:proofErr w:type="spellStart"/>
      <w:r w:rsidR="00024CA7">
        <w:rPr>
          <w:rFonts w:ascii="Arial" w:hAnsi="Arial" w:cs="Arial"/>
          <w:sz w:val="22"/>
          <w:szCs w:val="22"/>
        </w:rPr>
        <w:t>u</w:t>
      </w:r>
      <w:r w:rsidR="00623FD5">
        <w:rPr>
          <w:rFonts w:ascii="Arial" w:hAnsi="Arial" w:cs="Arial"/>
          <w:sz w:val="22"/>
          <w:szCs w:val="22"/>
        </w:rPr>
        <w:t>s</w:t>
      </w:r>
      <w:r w:rsidR="00024CA7">
        <w:rPr>
          <w:rFonts w:ascii="Arial" w:hAnsi="Arial" w:cs="Arial"/>
          <w:sz w:val="22"/>
          <w:szCs w:val="22"/>
        </w:rPr>
        <w:t>mjeravanje</w:t>
      </w:r>
      <w:proofErr w:type="spellEnd"/>
      <w:r w:rsidR="00024CA7">
        <w:rPr>
          <w:rFonts w:ascii="Arial" w:hAnsi="Arial" w:cs="Arial"/>
          <w:sz w:val="22"/>
          <w:szCs w:val="22"/>
        </w:rPr>
        <w:t xml:space="preserve"> </w:t>
      </w:r>
      <w:proofErr w:type="spellStart"/>
      <w:r w:rsidR="00024CA7">
        <w:rPr>
          <w:rFonts w:ascii="Arial" w:hAnsi="Arial" w:cs="Arial"/>
          <w:sz w:val="22"/>
          <w:szCs w:val="22"/>
        </w:rPr>
        <w:t>određenih</w:t>
      </w:r>
      <w:proofErr w:type="spellEnd"/>
      <w:r w:rsidR="00024CA7">
        <w:rPr>
          <w:rFonts w:ascii="Arial" w:hAnsi="Arial" w:cs="Arial"/>
          <w:sz w:val="22"/>
          <w:szCs w:val="22"/>
        </w:rPr>
        <w:t xml:space="preserve"> </w:t>
      </w:r>
      <w:proofErr w:type="spellStart"/>
      <w:r w:rsidR="00024CA7">
        <w:rPr>
          <w:rFonts w:ascii="Arial" w:hAnsi="Arial" w:cs="Arial"/>
          <w:sz w:val="22"/>
          <w:szCs w:val="22"/>
        </w:rPr>
        <w:t>problema</w:t>
      </w:r>
      <w:proofErr w:type="spellEnd"/>
      <w:r w:rsidR="00024CA7">
        <w:rPr>
          <w:rFonts w:ascii="Arial" w:hAnsi="Arial" w:cs="Arial"/>
          <w:sz w:val="22"/>
          <w:szCs w:val="22"/>
        </w:rPr>
        <w:t xml:space="preserve"> </w:t>
      </w:r>
      <w:proofErr w:type="spellStart"/>
      <w:r w:rsidR="00024CA7">
        <w:rPr>
          <w:rFonts w:ascii="Arial" w:hAnsi="Arial" w:cs="Arial"/>
          <w:sz w:val="22"/>
          <w:szCs w:val="22"/>
        </w:rPr>
        <w:t>na</w:t>
      </w:r>
      <w:proofErr w:type="spellEnd"/>
      <w:r w:rsidR="00024CA7">
        <w:rPr>
          <w:rFonts w:ascii="Arial" w:hAnsi="Arial" w:cs="Arial"/>
          <w:sz w:val="22"/>
          <w:szCs w:val="22"/>
        </w:rPr>
        <w:t xml:space="preserve"> </w:t>
      </w:r>
      <w:proofErr w:type="spellStart"/>
      <w:r w:rsidR="00024CA7">
        <w:rPr>
          <w:rFonts w:ascii="Arial" w:hAnsi="Arial" w:cs="Arial"/>
          <w:sz w:val="22"/>
          <w:szCs w:val="22"/>
        </w:rPr>
        <w:t>pravilno</w:t>
      </w:r>
      <w:proofErr w:type="spellEnd"/>
      <w:r w:rsidR="00024CA7">
        <w:rPr>
          <w:rFonts w:ascii="Arial" w:hAnsi="Arial" w:cs="Arial"/>
          <w:sz w:val="22"/>
          <w:szCs w:val="22"/>
        </w:rPr>
        <w:t xml:space="preserve"> </w:t>
      </w:r>
      <w:proofErr w:type="spellStart"/>
      <w:r w:rsidR="00024CA7">
        <w:rPr>
          <w:rFonts w:ascii="Arial" w:hAnsi="Arial" w:cs="Arial"/>
          <w:sz w:val="22"/>
          <w:szCs w:val="22"/>
        </w:rPr>
        <w:t>rješavanje</w:t>
      </w:r>
      <w:proofErr w:type="spellEnd"/>
      <w:r w:rsidR="00024CA7">
        <w:rPr>
          <w:rFonts w:ascii="Arial" w:hAnsi="Arial" w:cs="Arial"/>
          <w:sz w:val="22"/>
          <w:szCs w:val="22"/>
        </w:rPr>
        <w:t xml:space="preserve">, </w:t>
      </w:r>
      <w:proofErr w:type="spellStart"/>
      <w:r w:rsidR="00024CA7">
        <w:rPr>
          <w:rFonts w:ascii="Arial" w:hAnsi="Arial" w:cs="Arial"/>
          <w:sz w:val="22"/>
          <w:szCs w:val="22"/>
        </w:rPr>
        <w:t>i</w:t>
      </w:r>
      <w:proofErr w:type="spellEnd"/>
      <w:r w:rsidR="00024CA7">
        <w:rPr>
          <w:rFonts w:ascii="Arial" w:hAnsi="Arial" w:cs="Arial"/>
          <w:sz w:val="22"/>
          <w:szCs w:val="22"/>
        </w:rPr>
        <w:t xml:space="preserve"> </w:t>
      </w:r>
      <w:proofErr w:type="spellStart"/>
      <w:r w:rsidR="00024CA7">
        <w:rPr>
          <w:rFonts w:ascii="Arial" w:hAnsi="Arial" w:cs="Arial"/>
          <w:sz w:val="22"/>
          <w:szCs w:val="22"/>
        </w:rPr>
        <w:t>ukazivanje</w:t>
      </w:r>
      <w:proofErr w:type="spellEnd"/>
      <w:r w:rsidR="00024CA7">
        <w:rPr>
          <w:rFonts w:ascii="Arial" w:hAnsi="Arial" w:cs="Arial"/>
          <w:sz w:val="22"/>
          <w:szCs w:val="22"/>
        </w:rPr>
        <w:t xml:space="preserve"> </w:t>
      </w:r>
      <w:proofErr w:type="spellStart"/>
      <w:r w:rsidR="00024CA7">
        <w:rPr>
          <w:rFonts w:ascii="Arial" w:hAnsi="Arial" w:cs="Arial"/>
          <w:sz w:val="22"/>
          <w:szCs w:val="22"/>
        </w:rPr>
        <w:t>na</w:t>
      </w:r>
      <w:proofErr w:type="spellEnd"/>
      <w:r w:rsidR="00024CA7">
        <w:rPr>
          <w:rFonts w:ascii="Arial" w:hAnsi="Arial" w:cs="Arial"/>
          <w:sz w:val="22"/>
          <w:szCs w:val="22"/>
        </w:rPr>
        <w:t xml:space="preserve"> </w:t>
      </w:r>
      <w:proofErr w:type="spellStart"/>
      <w:r w:rsidR="00024CA7">
        <w:rPr>
          <w:rFonts w:ascii="Arial" w:hAnsi="Arial" w:cs="Arial"/>
          <w:sz w:val="22"/>
          <w:szCs w:val="22"/>
        </w:rPr>
        <w:t>postojanje</w:t>
      </w:r>
      <w:proofErr w:type="spellEnd"/>
      <w:r w:rsidR="00024CA7">
        <w:rPr>
          <w:rFonts w:ascii="Arial" w:hAnsi="Arial" w:cs="Arial"/>
          <w:sz w:val="22"/>
          <w:szCs w:val="22"/>
        </w:rPr>
        <w:t xml:space="preserve"> </w:t>
      </w:r>
      <w:proofErr w:type="spellStart"/>
      <w:r w:rsidR="00024CA7">
        <w:rPr>
          <w:rFonts w:ascii="Arial" w:hAnsi="Arial" w:cs="Arial"/>
          <w:sz w:val="22"/>
          <w:szCs w:val="22"/>
        </w:rPr>
        <w:t>i</w:t>
      </w:r>
      <w:proofErr w:type="spellEnd"/>
      <w:r w:rsidR="00024CA7">
        <w:rPr>
          <w:rFonts w:ascii="Arial" w:hAnsi="Arial" w:cs="Arial"/>
          <w:sz w:val="22"/>
          <w:szCs w:val="22"/>
        </w:rPr>
        <w:t xml:space="preserve"> </w:t>
      </w:r>
      <w:proofErr w:type="spellStart"/>
      <w:r w:rsidR="00024CA7">
        <w:rPr>
          <w:rFonts w:ascii="Arial" w:hAnsi="Arial" w:cs="Arial"/>
          <w:sz w:val="22"/>
          <w:szCs w:val="22"/>
        </w:rPr>
        <w:t>drugih</w:t>
      </w:r>
      <w:proofErr w:type="spellEnd"/>
      <w:r w:rsidR="00024CA7">
        <w:rPr>
          <w:rFonts w:ascii="Arial" w:hAnsi="Arial" w:cs="Arial"/>
          <w:sz w:val="22"/>
          <w:szCs w:val="22"/>
        </w:rPr>
        <w:t xml:space="preserve"> </w:t>
      </w:r>
      <w:proofErr w:type="spellStart"/>
      <w:r w:rsidR="00024CA7">
        <w:rPr>
          <w:rFonts w:ascii="Arial" w:hAnsi="Arial" w:cs="Arial"/>
          <w:sz w:val="22"/>
          <w:szCs w:val="22"/>
        </w:rPr>
        <w:t>psihijatrijskih</w:t>
      </w:r>
      <w:proofErr w:type="spellEnd"/>
      <w:r w:rsidR="00024CA7">
        <w:rPr>
          <w:rFonts w:ascii="Arial" w:hAnsi="Arial" w:cs="Arial"/>
          <w:sz w:val="22"/>
          <w:szCs w:val="22"/>
        </w:rPr>
        <w:t xml:space="preserve"> </w:t>
      </w:r>
      <w:proofErr w:type="spellStart"/>
      <w:r w:rsidR="00024CA7">
        <w:rPr>
          <w:rFonts w:ascii="Arial" w:hAnsi="Arial" w:cs="Arial"/>
          <w:sz w:val="22"/>
          <w:szCs w:val="22"/>
        </w:rPr>
        <w:t>problema</w:t>
      </w:r>
      <w:proofErr w:type="spellEnd"/>
      <w:r w:rsidR="00024CA7">
        <w:rPr>
          <w:rFonts w:ascii="Arial" w:hAnsi="Arial" w:cs="Arial"/>
          <w:sz w:val="22"/>
          <w:szCs w:val="22"/>
        </w:rPr>
        <w:t xml:space="preserve"> </w:t>
      </w:r>
      <w:proofErr w:type="spellStart"/>
      <w:r w:rsidR="00024CA7">
        <w:rPr>
          <w:rFonts w:ascii="Arial" w:hAnsi="Arial" w:cs="Arial"/>
          <w:sz w:val="22"/>
          <w:szCs w:val="22"/>
        </w:rPr>
        <w:t>koji</w:t>
      </w:r>
      <w:proofErr w:type="spellEnd"/>
      <w:r w:rsidR="00024CA7">
        <w:rPr>
          <w:rFonts w:ascii="Arial" w:hAnsi="Arial" w:cs="Arial"/>
          <w:sz w:val="22"/>
          <w:szCs w:val="22"/>
        </w:rPr>
        <w:t xml:space="preserve"> se </w:t>
      </w:r>
      <w:proofErr w:type="spellStart"/>
      <w:r w:rsidR="00024CA7">
        <w:rPr>
          <w:rFonts w:ascii="Arial" w:hAnsi="Arial" w:cs="Arial"/>
          <w:sz w:val="22"/>
          <w:szCs w:val="22"/>
        </w:rPr>
        <w:t>mogu</w:t>
      </w:r>
      <w:proofErr w:type="spellEnd"/>
      <w:r w:rsidR="00024CA7">
        <w:rPr>
          <w:rFonts w:ascii="Arial" w:hAnsi="Arial" w:cs="Arial"/>
          <w:sz w:val="22"/>
          <w:szCs w:val="22"/>
        </w:rPr>
        <w:t xml:space="preserve"> </w:t>
      </w:r>
      <w:proofErr w:type="spellStart"/>
      <w:r w:rsidR="00024CA7">
        <w:rPr>
          <w:rFonts w:ascii="Arial" w:hAnsi="Arial" w:cs="Arial"/>
          <w:sz w:val="22"/>
          <w:szCs w:val="22"/>
        </w:rPr>
        <w:t>definisati</w:t>
      </w:r>
      <w:proofErr w:type="spellEnd"/>
      <w:r w:rsidR="00024CA7">
        <w:rPr>
          <w:rFonts w:ascii="Arial" w:hAnsi="Arial" w:cs="Arial"/>
          <w:sz w:val="22"/>
          <w:szCs w:val="22"/>
        </w:rPr>
        <w:t xml:space="preserve"> </w:t>
      </w:r>
      <w:proofErr w:type="spellStart"/>
      <w:r w:rsidR="00024CA7">
        <w:rPr>
          <w:rFonts w:ascii="Arial" w:hAnsi="Arial" w:cs="Arial"/>
          <w:sz w:val="22"/>
          <w:szCs w:val="22"/>
        </w:rPr>
        <w:t>nakon</w:t>
      </w:r>
      <w:proofErr w:type="spellEnd"/>
      <w:r w:rsidR="00024CA7">
        <w:rPr>
          <w:rFonts w:ascii="Arial" w:hAnsi="Arial" w:cs="Arial"/>
          <w:sz w:val="22"/>
          <w:szCs w:val="22"/>
        </w:rPr>
        <w:t xml:space="preserve"> </w:t>
      </w:r>
      <w:proofErr w:type="spellStart"/>
      <w:r w:rsidR="00024CA7">
        <w:rPr>
          <w:rFonts w:ascii="Arial" w:hAnsi="Arial" w:cs="Arial"/>
          <w:sz w:val="22"/>
          <w:szCs w:val="22"/>
        </w:rPr>
        <w:t>određenog</w:t>
      </w:r>
      <w:proofErr w:type="spellEnd"/>
      <w:r w:rsidR="00024CA7">
        <w:rPr>
          <w:rFonts w:ascii="Arial" w:hAnsi="Arial" w:cs="Arial"/>
          <w:sz w:val="22"/>
          <w:szCs w:val="22"/>
        </w:rPr>
        <w:t xml:space="preserve"> </w:t>
      </w:r>
      <w:proofErr w:type="spellStart"/>
      <w:r w:rsidR="00024CA7">
        <w:rPr>
          <w:rFonts w:ascii="Arial" w:hAnsi="Arial" w:cs="Arial"/>
          <w:sz w:val="22"/>
          <w:szCs w:val="22"/>
        </w:rPr>
        <w:t>perioda</w:t>
      </w:r>
      <w:proofErr w:type="spellEnd"/>
      <w:r w:rsidR="00024CA7">
        <w:rPr>
          <w:rFonts w:ascii="Arial" w:hAnsi="Arial" w:cs="Arial"/>
          <w:sz w:val="22"/>
          <w:szCs w:val="22"/>
        </w:rPr>
        <w:t xml:space="preserve"> </w:t>
      </w:r>
      <w:proofErr w:type="spellStart"/>
      <w:r w:rsidR="00024CA7">
        <w:rPr>
          <w:rFonts w:ascii="Arial" w:hAnsi="Arial" w:cs="Arial"/>
          <w:sz w:val="22"/>
          <w:szCs w:val="22"/>
        </w:rPr>
        <w:t>nekonzumacije</w:t>
      </w:r>
      <w:proofErr w:type="spellEnd"/>
      <w:r w:rsidR="00024CA7">
        <w:rPr>
          <w:rFonts w:ascii="Arial" w:hAnsi="Arial" w:cs="Arial"/>
          <w:sz w:val="22"/>
          <w:szCs w:val="22"/>
        </w:rPr>
        <w:t xml:space="preserve"> </w:t>
      </w:r>
      <w:proofErr w:type="spellStart"/>
      <w:r w:rsidR="00024CA7">
        <w:rPr>
          <w:rFonts w:ascii="Arial" w:hAnsi="Arial" w:cs="Arial"/>
          <w:sz w:val="22"/>
          <w:szCs w:val="22"/>
        </w:rPr>
        <w:t>supstanci</w:t>
      </w:r>
      <w:proofErr w:type="spellEnd"/>
      <w:r w:rsidR="00024CA7">
        <w:rPr>
          <w:rFonts w:ascii="Arial" w:hAnsi="Arial" w:cs="Arial"/>
          <w:sz w:val="22"/>
          <w:szCs w:val="22"/>
        </w:rPr>
        <w:t xml:space="preserve">, a </w:t>
      </w:r>
      <w:proofErr w:type="spellStart"/>
      <w:r w:rsidR="00024CA7">
        <w:rPr>
          <w:rFonts w:ascii="Arial" w:hAnsi="Arial" w:cs="Arial"/>
          <w:sz w:val="22"/>
          <w:szCs w:val="22"/>
        </w:rPr>
        <w:t>bili</w:t>
      </w:r>
      <w:proofErr w:type="spellEnd"/>
      <w:r w:rsidR="00024CA7">
        <w:rPr>
          <w:rFonts w:ascii="Arial" w:hAnsi="Arial" w:cs="Arial"/>
          <w:sz w:val="22"/>
          <w:szCs w:val="22"/>
        </w:rPr>
        <w:t xml:space="preserve"> </w:t>
      </w:r>
      <w:proofErr w:type="spellStart"/>
      <w:r w:rsidR="00024CA7">
        <w:rPr>
          <w:rFonts w:ascii="Arial" w:hAnsi="Arial" w:cs="Arial"/>
          <w:sz w:val="22"/>
          <w:szCs w:val="22"/>
        </w:rPr>
        <w:t>su</w:t>
      </w:r>
      <w:proofErr w:type="spellEnd"/>
      <w:r w:rsidR="00024CA7">
        <w:rPr>
          <w:rFonts w:ascii="Arial" w:hAnsi="Arial" w:cs="Arial"/>
          <w:sz w:val="22"/>
          <w:szCs w:val="22"/>
        </w:rPr>
        <w:t xml:space="preserve"> </w:t>
      </w:r>
      <w:proofErr w:type="spellStart"/>
      <w:r w:rsidR="00024CA7">
        <w:rPr>
          <w:rFonts w:ascii="Arial" w:hAnsi="Arial" w:cs="Arial"/>
          <w:sz w:val="22"/>
          <w:szCs w:val="22"/>
        </w:rPr>
        <w:t>kompezovni</w:t>
      </w:r>
      <w:proofErr w:type="spellEnd"/>
      <w:r w:rsidR="00024CA7">
        <w:rPr>
          <w:rFonts w:ascii="Arial" w:hAnsi="Arial" w:cs="Arial"/>
          <w:sz w:val="22"/>
          <w:szCs w:val="22"/>
        </w:rPr>
        <w:t xml:space="preserve"> u </w:t>
      </w:r>
      <w:proofErr w:type="spellStart"/>
      <w:r w:rsidR="00024CA7">
        <w:rPr>
          <w:rFonts w:ascii="Arial" w:hAnsi="Arial" w:cs="Arial"/>
          <w:sz w:val="22"/>
          <w:szCs w:val="22"/>
        </w:rPr>
        <w:t>toku</w:t>
      </w:r>
      <w:proofErr w:type="spellEnd"/>
      <w:r w:rsidR="00024CA7">
        <w:rPr>
          <w:rFonts w:ascii="Arial" w:hAnsi="Arial" w:cs="Arial"/>
          <w:sz w:val="22"/>
          <w:szCs w:val="22"/>
        </w:rPr>
        <w:t xml:space="preserve"> </w:t>
      </w:r>
      <w:proofErr w:type="spellStart"/>
      <w:r w:rsidR="00024CA7">
        <w:rPr>
          <w:rFonts w:ascii="Arial" w:hAnsi="Arial" w:cs="Arial"/>
          <w:sz w:val="22"/>
          <w:szCs w:val="22"/>
        </w:rPr>
        <w:t>konzumacije</w:t>
      </w:r>
      <w:proofErr w:type="spellEnd"/>
      <w:r w:rsidR="00024CA7">
        <w:rPr>
          <w:rFonts w:ascii="Arial" w:hAnsi="Arial" w:cs="Arial"/>
          <w:sz w:val="22"/>
          <w:szCs w:val="22"/>
        </w:rPr>
        <w:t>.</w:t>
      </w:r>
    </w:p>
    <w:p w:rsidR="004848E6" w:rsidRPr="00D85264" w:rsidRDefault="004848E6" w:rsidP="004848E6">
      <w:pPr>
        <w:jc w:val="both"/>
        <w:rPr>
          <w:rFonts w:ascii="Arial" w:hAnsi="Arial" w:cs="Arial"/>
          <w:sz w:val="22"/>
          <w:szCs w:val="22"/>
        </w:rPr>
      </w:pPr>
    </w:p>
    <w:p w:rsidR="004848E6" w:rsidRPr="00D85264" w:rsidRDefault="004848E6" w:rsidP="004848E6">
      <w:pPr>
        <w:jc w:val="both"/>
        <w:rPr>
          <w:rFonts w:ascii="Arial" w:hAnsi="Arial" w:cs="Arial"/>
          <w:sz w:val="22"/>
          <w:szCs w:val="22"/>
        </w:rPr>
      </w:pPr>
    </w:p>
    <w:p w:rsidR="004848E6" w:rsidRPr="00D85264" w:rsidRDefault="00724FE4" w:rsidP="004848E6">
      <w:pPr>
        <w:pStyle w:val="ListParagraph"/>
        <w:numPr>
          <w:ilvl w:val="0"/>
          <w:numId w:val="4"/>
        </w:numPr>
        <w:jc w:val="both"/>
        <w:rPr>
          <w:rFonts w:ascii="Arial" w:hAnsi="Arial" w:cs="Arial"/>
          <w:b/>
        </w:rPr>
      </w:pPr>
      <w:proofErr w:type="spellStart"/>
      <w:r>
        <w:rPr>
          <w:rFonts w:ascii="Arial" w:hAnsi="Arial" w:cs="Arial"/>
          <w:b/>
        </w:rPr>
        <w:t>Individulana</w:t>
      </w:r>
      <w:proofErr w:type="spellEnd"/>
      <w:r>
        <w:rPr>
          <w:rFonts w:ascii="Arial" w:hAnsi="Arial" w:cs="Arial"/>
          <w:b/>
        </w:rPr>
        <w:t xml:space="preserve"> </w:t>
      </w:r>
      <w:proofErr w:type="spellStart"/>
      <w:r>
        <w:rPr>
          <w:rFonts w:ascii="Arial" w:hAnsi="Arial" w:cs="Arial"/>
          <w:b/>
        </w:rPr>
        <w:t>i</w:t>
      </w:r>
      <w:proofErr w:type="spellEnd"/>
      <w:r>
        <w:rPr>
          <w:rFonts w:ascii="Arial" w:hAnsi="Arial" w:cs="Arial"/>
          <w:b/>
        </w:rPr>
        <w:t xml:space="preserve"> </w:t>
      </w:r>
      <w:proofErr w:type="spellStart"/>
      <w:r>
        <w:rPr>
          <w:rFonts w:ascii="Arial" w:hAnsi="Arial" w:cs="Arial"/>
          <w:b/>
        </w:rPr>
        <w:t>g</w:t>
      </w:r>
      <w:r w:rsidR="004848E6" w:rsidRPr="00D85264">
        <w:rPr>
          <w:rFonts w:ascii="Arial" w:hAnsi="Arial" w:cs="Arial"/>
          <w:b/>
        </w:rPr>
        <w:t>rupna</w:t>
      </w:r>
      <w:proofErr w:type="spellEnd"/>
      <w:r w:rsidR="004848E6" w:rsidRPr="00D85264">
        <w:rPr>
          <w:rFonts w:ascii="Arial" w:hAnsi="Arial" w:cs="Arial"/>
          <w:b/>
        </w:rPr>
        <w:t xml:space="preserve"> </w:t>
      </w:r>
      <w:proofErr w:type="spellStart"/>
      <w:r w:rsidR="004848E6" w:rsidRPr="00D85264">
        <w:rPr>
          <w:rFonts w:ascii="Arial" w:hAnsi="Arial" w:cs="Arial"/>
          <w:b/>
        </w:rPr>
        <w:t>psihoterapija</w:t>
      </w:r>
      <w:proofErr w:type="spellEnd"/>
      <w:r w:rsidR="004848E6" w:rsidRPr="00D85264">
        <w:rPr>
          <w:rFonts w:ascii="Arial" w:hAnsi="Arial" w:cs="Arial"/>
          <w:b/>
        </w:rPr>
        <w:t xml:space="preserve"> </w:t>
      </w:r>
      <w:proofErr w:type="spellStart"/>
      <w:r w:rsidR="004848E6" w:rsidRPr="00D85264">
        <w:rPr>
          <w:rFonts w:ascii="Arial" w:hAnsi="Arial" w:cs="Arial"/>
          <w:b/>
        </w:rPr>
        <w:t>i</w:t>
      </w:r>
      <w:proofErr w:type="spellEnd"/>
      <w:r w:rsidR="004848E6" w:rsidRPr="00D85264">
        <w:rPr>
          <w:rFonts w:ascii="Arial" w:hAnsi="Arial" w:cs="Arial"/>
          <w:b/>
        </w:rPr>
        <w:t xml:space="preserve"> </w:t>
      </w:r>
      <w:proofErr w:type="spellStart"/>
      <w:r w:rsidR="004848E6" w:rsidRPr="00D85264">
        <w:rPr>
          <w:rFonts w:ascii="Arial" w:hAnsi="Arial" w:cs="Arial"/>
          <w:b/>
        </w:rPr>
        <w:t>rad</w:t>
      </w:r>
      <w:proofErr w:type="spellEnd"/>
      <w:r w:rsidR="004848E6" w:rsidRPr="00D85264">
        <w:rPr>
          <w:rFonts w:ascii="Arial" w:hAnsi="Arial" w:cs="Arial"/>
          <w:b/>
        </w:rPr>
        <w:t xml:space="preserve"> u </w:t>
      </w:r>
      <w:proofErr w:type="spellStart"/>
      <w:r w:rsidR="004848E6" w:rsidRPr="00D85264">
        <w:rPr>
          <w:rFonts w:ascii="Arial" w:hAnsi="Arial" w:cs="Arial"/>
          <w:b/>
        </w:rPr>
        <w:t>grupi</w:t>
      </w:r>
      <w:proofErr w:type="spellEnd"/>
    </w:p>
    <w:p w:rsidR="00C87792" w:rsidRDefault="00C87792" w:rsidP="004848E6">
      <w:pPr>
        <w:contextualSpacing/>
        <w:jc w:val="both"/>
        <w:rPr>
          <w:rFonts w:ascii="Arial" w:hAnsi="Arial" w:cs="Arial"/>
          <w:sz w:val="22"/>
          <w:szCs w:val="22"/>
          <w:lang w:val="sr-Latn-CS"/>
        </w:rPr>
      </w:pPr>
    </w:p>
    <w:p w:rsidR="002439CE"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Osnovu stručnog rada</w:t>
      </w:r>
      <w:r w:rsidR="00FC51A7">
        <w:rPr>
          <w:rFonts w:ascii="Arial" w:hAnsi="Arial" w:cs="Arial"/>
          <w:sz w:val="22"/>
          <w:szCs w:val="22"/>
          <w:lang w:val="sr-Latn-CS"/>
        </w:rPr>
        <w:t xml:space="preserve"> u Javnoj ustanovi i u 2015. godini činiće</w:t>
      </w:r>
      <w:r w:rsidR="002439CE">
        <w:rPr>
          <w:rFonts w:ascii="Arial" w:hAnsi="Arial" w:cs="Arial"/>
          <w:sz w:val="22"/>
          <w:szCs w:val="22"/>
          <w:lang w:val="sr-Latn-CS"/>
        </w:rPr>
        <w:t xml:space="preserve"> individulani i</w:t>
      </w:r>
      <w:r w:rsidR="00554A50">
        <w:rPr>
          <w:rFonts w:ascii="Arial" w:hAnsi="Arial" w:cs="Arial"/>
          <w:sz w:val="22"/>
          <w:szCs w:val="22"/>
          <w:lang w:val="sr-Latn-CS"/>
        </w:rPr>
        <w:t xml:space="preserve"> grupni rad.</w:t>
      </w:r>
      <w:r w:rsidR="00C87792">
        <w:rPr>
          <w:rFonts w:ascii="Arial" w:hAnsi="Arial" w:cs="Arial"/>
          <w:sz w:val="22"/>
          <w:szCs w:val="22"/>
          <w:lang w:val="sr-Latn-CS"/>
        </w:rPr>
        <w:t xml:space="preserve"> </w:t>
      </w:r>
    </w:p>
    <w:p w:rsidR="00C87792" w:rsidRDefault="00C87792" w:rsidP="004848E6">
      <w:pPr>
        <w:contextualSpacing/>
        <w:jc w:val="both"/>
        <w:rPr>
          <w:rFonts w:ascii="Arial" w:hAnsi="Arial" w:cs="Arial"/>
          <w:sz w:val="22"/>
          <w:szCs w:val="22"/>
          <w:lang w:val="sr-Latn-CS"/>
        </w:rPr>
      </w:pPr>
      <w:r>
        <w:rPr>
          <w:rFonts w:ascii="Arial" w:hAnsi="Arial" w:cs="Arial"/>
          <w:sz w:val="22"/>
          <w:szCs w:val="22"/>
          <w:lang w:val="sr-Latn-CS"/>
        </w:rPr>
        <w:t>Stručna lica organizovaće sljedeće modalitete grupa:</w:t>
      </w:r>
    </w:p>
    <w:p w:rsidR="00554A50" w:rsidRDefault="00554A50" w:rsidP="004848E6">
      <w:pPr>
        <w:contextualSpacing/>
        <w:jc w:val="both"/>
        <w:rPr>
          <w:rFonts w:ascii="Arial" w:hAnsi="Arial" w:cs="Arial"/>
          <w:sz w:val="22"/>
          <w:szCs w:val="22"/>
          <w:lang w:val="sr-Latn-CS"/>
        </w:rPr>
      </w:pPr>
    </w:p>
    <w:p w:rsidR="00C87792" w:rsidRDefault="00C87792" w:rsidP="004848E6">
      <w:pPr>
        <w:contextualSpacing/>
        <w:jc w:val="both"/>
        <w:rPr>
          <w:rFonts w:ascii="Arial" w:hAnsi="Arial" w:cs="Arial"/>
          <w:sz w:val="22"/>
          <w:szCs w:val="22"/>
          <w:lang w:val="sr-Latn-CS"/>
        </w:rPr>
      </w:pPr>
      <w:r>
        <w:rPr>
          <w:rFonts w:ascii="Arial" w:hAnsi="Arial" w:cs="Arial"/>
          <w:sz w:val="22"/>
          <w:szCs w:val="22"/>
          <w:lang w:val="sr-Latn-CS"/>
        </w:rPr>
        <w:t>-</w:t>
      </w:r>
      <w:r w:rsidR="004848E6" w:rsidRPr="00D85264">
        <w:rPr>
          <w:rFonts w:ascii="Arial" w:hAnsi="Arial" w:cs="Arial"/>
          <w:sz w:val="22"/>
          <w:szCs w:val="22"/>
          <w:lang w:val="sr-Latn-CS"/>
        </w:rPr>
        <w:t xml:space="preserve"> </w:t>
      </w:r>
      <w:r w:rsidR="004848E6" w:rsidRPr="00D85264">
        <w:rPr>
          <w:rFonts w:ascii="Arial" w:hAnsi="Arial" w:cs="Arial"/>
          <w:b/>
          <w:i/>
          <w:sz w:val="22"/>
          <w:szCs w:val="22"/>
          <w:lang w:val="sr-Latn-CS"/>
        </w:rPr>
        <w:t>grupe koje su namijenjene obavljanju različitih aktivnosti</w:t>
      </w:r>
      <w:r w:rsidR="004848E6" w:rsidRPr="00D85264">
        <w:rPr>
          <w:rFonts w:ascii="Arial" w:hAnsi="Arial" w:cs="Arial"/>
          <w:sz w:val="22"/>
          <w:szCs w:val="22"/>
          <w:lang w:val="sr-Latn-CS"/>
        </w:rPr>
        <w:t xml:space="preserve"> (rekreativne, debatne grupe, to jest grupe gdje je sama aktivnost ljekovito dejstvo), </w:t>
      </w:r>
    </w:p>
    <w:p w:rsidR="00C87792" w:rsidRDefault="00C87792" w:rsidP="004848E6">
      <w:pPr>
        <w:contextualSpacing/>
        <w:jc w:val="both"/>
        <w:rPr>
          <w:rFonts w:ascii="Arial" w:hAnsi="Arial" w:cs="Arial"/>
          <w:sz w:val="22"/>
          <w:szCs w:val="22"/>
          <w:lang w:val="sr-Latn-CS"/>
        </w:rPr>
      </w:pPr>
      <w:r>
        <w:rPr>
          <w:rFonts w:ascii="Arial" w:hAnsi="Arial" w:cs="Arial"/>
          <w:sz w:val="22"/>
          <w:szCs w:val="22"/>
          <w:lang w:val="sr-Latn-CS"/>
        </w:rPr>
        <w:t xml:space="preserve">- </w:t>
      </w:r>
      <w:r w:rsidR="004848E6" w:rsidRPr="00D85264">
        <w:rPr>
          <w:rFonts w:ascii="Arial" w:hAnsi="Arial" w:cs="Arial"/>
          <w:b/>
          <w:i/>
          <w:sz w:val="22"/>
          <w:szCs w:val="22"/>
          <w:lang w:val="sr-Latn-CS"/>
        </w:rPr>
        <w:t>socioterapijske grupe</w:t>
      </w:r>
      <w:r w:rsidR="004848E6" w:rsidRPr="00D85264">
        <w:rPr>
          <w:rFonts w:ascii="Arial" w:hAnsi="Arial" w:cs="Arial"/>
          <w:sz w:val="22"/>
          <w:szCs w:val="22"/>
          <w:lang w:val="sr-Latn-CS"/>
        </w:rPr>
        <w:t xml:space="preserve"> koje podrazumijevaju učestvovanje u dinamici grupnog života koj</w:t>
      </w:r>
      <w:r w:rsidR="00A32772">
        <w:rPr>
          <w:rFonts w:ascii="Arial" w:hAnsi="Arial" w:cs="Arial"/>
          <w:sz w:val="22"/>
          <w:szCs w:val="22"/>
          <w:lang w:val="sr-Latn-CS"/>
        </w:rPr>
        <w:t>i je osnovni terapijski agens,</w:t>
      </w:r>
    </w:p>
    <w:p w:rsidR="004848E6" w:rsidRPr="00D85264" w:rsidRDefault="00C87792" w:rsidP="004848E6">
      <w:pPr>
        <w:contextualSpacing/>
        <w:jc w:val="both"/>
        <w:rPr>
          <w:rFonts w:ascii="Arial" w:hAnsi="Arial" w:cs="Arial"/>
          <w:sz w:val="22"/>
          <w:szCs w:val="22"/>
          <w:lang w:val="sr-Latn-CS"/>
        </w:rPr>
      </w:pPr>
      <w:r>
        <w:rPr>
          <w:rFonts w:ascii="Arial" w:hAnsi="Arial" w:cs="Arial"/>
          <w:sz w:val="22"/>
          <w:szCs w:val="22"/>
          <w:lang w:val="sr-Latn-CS"/>
        </w:rPr>
        <w:t>-</w:t>
      </w:r>
      <w:r w:rsidR="004848E6" w:rsidRPr="00D85264">
        <w:rPr>
          <w:rFonts w:ascii="Arial" w:hAnsi="Arial" w:cs="Arial"/>
          <w:sz w:val="22"/>
          <w:szCs w:val="22"/>
          <w:lang w:val="sr-Latn-CS"/>
        </w:rPr>
        <w:t xml:space="preserve"> </w:t>
      </w:r>
      <w:r w:rsidR="004848E6" w:rsidRPr="00D85264">
        <w:rPr>
          <w:rFonts w:ascii="Arial" w:hAnsi="Arial" w:cs="Arial"/>
          <w:b/>
          <w:i/>
          <w:sz w:val="22"/>
          <w:szCs w:val="22"/>
          <w:lang w:val="sr-Latn-CS"/>
        </w:rPr>
        <w:t>psihoterapijske grupe</w:t>
      </w:r>
      <w:r w:rsidR="004848E6" w:rsidRPr="00D85264">
        <w:rPr>
          <w:rFonts w:ascii="Arial" w:hAnsi="Arial" w:cs="Arial"/>
          <w:sz w:val="22"/>
          <w:szCs w:val="22"/>
          <w:lang w:val="sr-Latn-CS"/>
        </w:rPr>
        <w:t xml:space="preserve"> koje podrazumijevaju različite terapijske tehnike (grupa je osnovno terapijsko sredstvo, vrši se tretman klijenta pomoću grupe, vodeći računa i o grupi).</w:t>
      </w:r>
    </w:p>
    <w:p w:rsidR="004848E6" w:rsidRPr="00D85264" w:rsidRDefault="004848E6" w:rsidP="004848E6">
      <w:pPr>
        <w:contextualSpacing/>
        <w:jc w:val="both"/>
        <w:rPr>
          <w:rFonts w:ascii="Arial" w:hAnsi="Arial" w:cs="Arial"/>
          <w:sz w:val="22"/>
          <w:szCs w:val="22"/>
        </w:rPr>
      </w:pPr>
    </w:p>
    <w:p w:rsidR="004848E6" w:rsidRPr="00D85264" w:rsidRDefault="004848E6" w:rsidP="004848E6">
      <w:pPr>
        <w:contextualSpacing/>
        <w:jc w:val="both"/>
        <w:rPr>
          <w:rFonts w:ascii="Arial" w:hAnsi="Arial" w:cs="Arial"/>
          <w:sz w:val="22"/>
          <w:szCs w:val="22"/>
        </w:rPr>
      </w:pPr>
    </w:p>
    <w:p w:rsidR="004848E6" w:rsidRPr="00D85264" w:rsidRDefault="004848E6" w:rsidP="004848E6">
      <w:pPr>
        <w:contextualSpacing/>
        <w:jc w:val="both"/>
        <w:rPr>
          <w:rFonts w:ascii="Arial" w:hAnsi="Arial" w:cs="Arial"/>
          <w:b/>
          <w:i/>
          <w:sz w:val="22"/>
          <w:szCs w:val="22"/>
        </w:rPr>
      </w:pPr>
      <w:proofErr w:type="spellStart"/>
      <w:r w:rsidRPr="00D85264">
        <w:rPr>
          <w:rFonts w:ascii="Arial" w:hAnsi="Arial" w:cs="Arial"/>
          <w:b/>
          <w:i/>
          <w:sz w:val="22"/>
          <w:szCs w:val="22"/>
        </w:rPr>
        <w:t>Kroz</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sljedeći</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tekst</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objašnjene</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su</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tehnike</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rada</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stručnog</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tima</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koje</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će</w:t>
      </w:r>
      <w:proofErr w:type="spellEnd"/>
      <w:r w:rsidRPr="00D85264">
        <w:rPr>
          <w:rFonts w:ascii="Arial" w:hAnsi="Arial" w:cs="Arial"/>
          <w:b/>
          <w:i/>
          <w:sz w:val="22"/>
          <w:szCs w:val="22"/>
        </w:rPr>
        <w:t xml:space="preserve"> se </w:t>
      </w:r>
      <w:proofErr w:type="spellStart"/>
      <w:r w:rsidRPr="00D85264">
        <w:rPr>
          <w:rFonts w:ascii="Arial" w:hAnsi="Arial" w:cs="Arial"/>
          <w:b/>
          <w:i/>
          <w:sz w:val="22"/>
          <w:szCs w:val="22"/>
        </w:rPr>
        <w:t>primjenjivati</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i</w:t>
      </w:r>
      <w:proofErr w:type="spellEnd"/>
      <w:r w:rsidRPr="00D85264">
        <w:rPr>
          <w:rFonts w:ascii="Arial" w:hAnsi="Arial" w:cs="Arial"/>
          <w:b/>
          <w:i/>
          <w:sz w:val="22"/>
          <w:szCs w:val="22"/>
        </w:rPr>
        <w:t xml:space="preserve"> u </w:t>
      </w:r>
      <w:proofErr w:type="spellStart"/>
      <w:r w:rsidRPr="00D85264">
        <w:rPr>
          <w:rFonts w:ascii="Arial" w:hAnsi="Arial" w:cs="Arial"/>
          <w:b/>
          <w:i/>
          <w:sz w:val="22"/>
          <w:szCs w:val="22"/>
        </w:rPr>
        <w:t>daljem</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radu</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i</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činiće</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okosnicu</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kvalitetnog</w:t>
      </w:r>
      <w:proofErr w:type="spellEnd"/>
      <w:r w:rsidRPr="00D85264">
        <w:rPr>
          <w:rFonts w:ascii="Arial" w:hAnsi="Arial" w:cs="Arial"/>
          <w:b/>
          <w:i/>
          <w:sz w:val="22"/>
          <w:szCs w:val="22"/>
        </w:rPr>
        <w:t xml:space="preserve"> </w:t>
      </w:r>
      <w:proofErr w:type="spellStart"/>
      <w:proofErr w:type="gramStart"/>
      <w:r w:rsidRPr="00D85264">
        <w:rPr>
          <w:rFonts w:ascii="Arial" w:hAnsi="Arial" w:cs="Arial"/>
          <w:b/>
          <w:i/>
          <w:sz w:val="22"/>
          <w:szCs w:val="22"/>
        </w:rPr>
        <w:t>pristupa</w:t>
      </w:r>
      <w:proofErr w:type="spellEnd"/>
      <w:r w:rsidRPr="00D85264">
        <w:rPr>
          <w:rFonts w:ascii="Arial" w:hAnsi="Arial" w:cs="Arial"/>
          <w:b/>
          <w:i/>
          <w:sz w:val="22"/>
          <w:szCs w:val="22"/>
        </w:rPr>
        <w:t xml:space="preserve">  </w:t>
      </w:r>
      <w:proofErr w:type="spellStart"/>
      <w:r w:rsidRPr="00D85264">
        <w:rPr>
          <w:rFonts w:ascii="Arial" w:hAnsi="Arial" w:cs="Arial"/>
          <w:b/>
          <w:i/>
          <w:sz w:val="22"/>
          <w:szCs w:val="22"/>
        </w:rPr>
        <w:t>klijentima</w:t>
      </w:r>
      <w:proofErr w:type="spellEnd"/>
      <w:proofErr w:type="gramEnd"/>
      <w:r w:rsidRPr="00D85264">
        <w:rPr>
          <w:rFonts w:ascii="Arial" w:hAnsi="Arial" w:cs="Arial"/>
          <w:b/>
          <w:i/>
          <w:sz w:val="22"/>
          <w:szCs w:val="22"/>
        </w:rPr>
        <w:t>:</w:t>
      </w:r>
    </w:p>
    <w:p w:rsidR="0072437E" w:rsidRPr="0072437E" w:rsidRDefault="004848E6" w:rsidP="0072437E">
      <w:pPr>
        <w:pStyle w:val="NormalWeb"/>
        <w:numPr>
          <w:ilvl w:val="0"/>
          <w:numId w:val="3"/>
        </w:numPr>
        <w:spacing w:line="276" w:lineRule="auto"/>
        <w:jc w:val="both"/>
        <w:rPr>
          <w:rFonts w:ascii="Arial" w:hAnsi="Arial" w:cs="Arial"/>
          <w:sz w:val="22"/>
          <w:szCs w:val="22"/>
        </w:rPr>
      </w:pPr>
      <w:proofErr w:type="spellStart"/>
      <w:r w:rsidRPr="0072437E">
        <w:rPr>
          <w:rFonts w:ascii="Arial" w:hAnsi="Arial" w:cs="Arial"/>
          <w:b/>
          <w:i/>
          <w:sz w:val="22"/>
          <w:szCs w:val="22"/>
        </w:rPr>
        <w:t>Transakciona</w:t>
      </w:r>
      <w:proofErr w:type="spellEnd"/>
      <w:r w:rsidRPr="0072437E">
        <w:rPr>
          <w:rFonts w:ascii="Arial" w:hAnsi="Arial" w:cs="Arial"/>
          <w:b/>
          <w:i/>
          <w:sz w:val="22"/>
          <w:szCs w:val="22"/>
        </w:rPr>
        <w:t xml:space="preserve"> </w:t>
      </w:r>
      <w:proofErr w:type="spellStart"/>
      <w:r w:rsidRPr="0072437E">
        <w:rPr>
          <w:rFonts w:ascii="Arial" w:hAnsi="Arial" w:cs="Arial"/>
          <w:b/>
          <w:i/>
          <w:sz w:val="22"/>
          <w:szCs w:val="22"/>
        </w:rPr>
        <w:t>analiza</w:t>
      </w:r>
      <w:proofErr w:type="spellEnd"/>
      <w:r w:rsidR="00A32772">
        <w:rPr>
          <w:rFonts w:ascii="Arial" w:hAnsi="Arial" w:cs="Arial"/>
          <w:sz w:val="22"/>
          <w:szCs w:val="22"/>
        </w:rPr>
        <w:t xml:space="preserve"> </w:t>
      </w:r>
      <w:proofErr w:type="spellStart"/>
      <w:r w:rsidRPr="0072437E">
        <w:rPr>
          <w:rFonts w:ascii="Arial" w:hAnsi="Arial" w:cs="Arial"/>
          <w:sz w:val="22"/>
          <w:szCs w:val="22"/>
        </w:rPr>
        <w:t>sadrži</w:t>
      </w:r>
      <w:proofErr w:type="spellEnd"/>
      <w:r w:rsidRPr="0072437E">
        <w:rPr>
          <w:rFonts w:ascii="Arial" w:hAnsi="Arial" w:cs="Arial"/>
          <w:sz w:val="22"/>
          <w:szCs w:val="22"/>
        </w:rPr>
        <w:t xml:space="preserve"> </w:t>
      </w:r>
      <w:proofErr w:type="spellStart"/>
      <w:r w:rsidRPr="0072437E">
        <w:rPr>
          <w:rFonts w:ascii="Arial" w:hAnsi="Arial" w:cs="Arial"/>
          <w:sz w:val="22"/>
          <w:szCs w:val="22"/>
        </w:rPr>
        <w:t>elemente</w:t>
      </w:r>
      <w:proofErr w:type="spellEnd"/>
      <w:r w:rsidRPr="0072437E">
        <w:rPr>
          <w:rFonts w:ascii="Arial" w:hAnsi="Arial" w:cs="Arial"/>
          <w:sz w:val="22"/>
          <w:szCs w:val="22"/>
        </w:rPr>
        <w:t xml:space="preserve"> </w:t>
      </w:r>
      <w:proofErr w:type="spellStart"/>
      <w:r w:rsidRPr="0072437E">
        <w:rPr>
          <w:rFonts w:ascii="Arial" w:hAnsi="Arial" w:cs="Arial"/>
          <w:sz w:val="22"/>
          <w:szCs w:val="22"/>
        </w:rPr>
        <w:t>psihoanalitičkog</w:t>
      </w:r>
      <w:proofErr w:type="spellEnd"/>
      <w:r w:rsidRPr="0072437E">
        <w:rPr>
          <w:rFonts w:ascii="Arial" w:hAnsi="Arial" w:cs="Arial"/>
          <w:sz w:val="22"/>
          <w:szCs w:val="22"/>
        </w:rPr>
        <w:t xml:space="preserve">, </w:t>
      </w:r>
      <w:proofErr w:type="spellStart"/>
      <w:r w:rsidRPr="0072437E">
        <w:rPr>
          <w:rFonts w:ascii="Arial" w:hAnsi="Arial" w:cs="Arial"/>
          <w:sz w:val="22"/>
          <w:szCs w:val="22"/>
        </w:rPr>
        <w:t>humanističkog</w:t>
      </w:r>
      <w:proofErr w:type="spellEnd"/>
      <w:r w:rsidRPr="0072437E">
        <w:rPr>
          <w:rFonts w:ascii="Arial" w:hAnsi="Arial" w:cs="Arial"/>
          <w:sz w:val="22"/>
          <w:szCs w:val="22"/>
        </w:rPr>
        <w:t xml:space="preserve"> </w:t>
      </w:r>
      <w:proofErr w:type="spellStart"/>
      <w:r w:rsidRPr="0072437E">
        <w:rPr>
          <w:rFonts w:ascii="Arial" w:hAnsi="Arial" w:cs="Arial"/>
          <w:sz w:val="22"/>
          <w:szCs w:val="22"/>
        </w:rPr>
        <w:t>i</w:t>
      </w:r>
      <w:proofErr w:type="spellEnd"/>
      <w:r w:rsidRPr="0072437E">
        <w:rPr>
          <w:rFonts w:ascii="Arial" w:hAnsi="Arial" w:cs="Arial"/>
          <w:sz w:val="22"/>
          <w:szCs w:val="22"/>
        </w:rPr>
        <w:t xml:space="preserve"> </w:t>
      </w:r>
      <w:proofErr w:type="spellStart"/>
      <w:r w:rsidRPr="0072437E">
        <w:rPr>
          <w:rFonts w:ascii="Arial" w:hAnsi="Arial" w:cs="Arial"/>
          <w:sz w:val="22"/>
          <w:szCs w:val="22"/>
        </w:rPr>
        <w:t>kognitivnog</w:t>
      </w:r>
      <w:proofErr w:type="spellEnd"/>
      <w:r w:rsidRPr="0072437E">
        <w:rPr>
          <w:rFonts w:ascii="Arial" w:hAnsi="Arial" w:cs="Arial"/>
          <w:sz w:val="22"/>
          <w:szCs w:val="22"/>
        </w:rPr>
        <w:t xml:space="preserve"> </w:t>
      </w:r>
      <w:proofErr w:type="spellStart"/>
      <w:r w:rsidRPr="0072437E">
        <w:rPr>
          <w:rFonts w:ascii="Arial" w:hAnsi="Arial" w:cs="Arial"/>
          <w:sz w:val="22"/>
          <w:szCs w:val="22"/>
        </w:rPr>
        <w:t>pristupa</w:t>
      </w:r>
      <w:proofErr w:type="spellEnd"/>
      <w:r w:rsidRPr="0072437E">
        <w:rPr>
          <w:rFonts w:ascii="Arial" w:hAnsi="Arial" w:cs="Arial"/>
          <w:sz w:val="22"/>
          <w:szCs w:val="22"/>
        </w:rPr>
        <w:t xml:space="preserve">. </w:t>
      </w:r>
      <w:proofErr w:type="spellStart"/>
      <w:r w:rsidRPr="0072437E">
        <w:rPr>
          <w:rFonts w:ascii="Arial" w:hAnsi="Arial" w:cs="Arial"/>
          <w:sz w:val="22"/>
          <w:szCs w:val="22"/>
        </w:rPr>
        <w:t>Transakciono-analitička</w:t>
      </w:r>
      <w:proofErr w:type="spellEnd"/>
      <w:r w:rsidRPr="0072437E">
        <w:rPr>
          <w:rFonts w:ascii="Arial" w:hAnsi="Arial" w:cs="Arial"/>
          <w:sz w:val="22"/>
          <w:szCs w:val="22"/>
        </w:rPr>
        <w:t xml:space="preserve"> </w:t>
      </w:r>
      <w:proofErr w:type="spellStart"/>
      <w:r w:rsidRPr="0072437E">
        <w:rPr>
          <w:rFonts w:ascii="Arial" w:hAnsi="Arial" w:cs="Arial"/>
          <w:sz w:val="22"/>
          <w:szCs w:val="22"/>
        </w:rPr>
        <w:t>terapija</w:t>
      </w:r>
      <w:proofErr w:type="spellEnd"/>
      <w:r w:rsidRPr="0072437E">
        <w:rPr>
          <w:rFonts w:ascii="Arial" w:hAnsi="Arial" w:cs="Arial"/>
          <w:sz w:val="22"/>
          <w:szCs w:val="22"/>
        </w:rPr>
        <w:t xml:space="preserve"> </w:t>
      </w:r>
      <w:proofErr w:type="spellStart"/>
      <w:r w:rsidRPr="0072437E">
        <w:rPr>
          <w:rFonts w:ascii="Arial" w:hAnsi="Arial" w:cs="Arial"/>
          <w:sz w:val="22"/>
          <w:szCs w:val="22"/>
        </w:rPr>
        <w:t>pokazala</w:t>
      </w:r>
      <w:proofErr w:type="spellEnd"/>
      <w:r w:rsidRPr="0072437E">
        <w:rPr>
          <w:rFonts w:ascii="Arial" w:hAnsi="Arial" w:cs="Arial"/>
          <w:sz w:val="22"/>
          <w:szCs w:val="22"/>
        </w:rPr>
        <w:t xml:space="preserve"> se </w:t>
      </w:r>
      <w:proofErr w:type="spellStart"/>
      <w:r w:rsidRPr="0072437E">
        <w:rPr>
          <w:rFonts w:ascii="Arial" w:hAnsi="Arial" w:cs="Arial"/>
          <w:sz w:val="22"/>
          <w:szCs w:val="22"/>
        </w:rPr>
        <w:t>veoma</w:t>
      </w:r>
      <w:proofErr w:type="spellEnd"/>
      <w:r w:rsidRPr="0072437E">
        <w:rPr>
          <w:rFonts w:ascii="Arial" w:hAnsi="Arial" w:cs="Arial"/>
          <w:sz w:val="22"/>
          <w:szCs w:val="22"/>
        </w:rPr>
        <w:t xml:space="preserve"> </w:t>
      </w:r>
      <w:proofErr w:type="spellStart"/>
      <w:r w:rsidRPr="0072437E">
        <w:rPr>
          <w:rFonts w:ascii="Arial" w:hAnsi="Arial" w:cs="Arial"/>
          <w:sz w:val="22"/>
          <w:szCs w:val="22"/>
        </w:rPr>
        <w:t>djelotvornom</w:t>
      </w:r>
      <w:proofErr w:type="spellEnd"/>
      <w:r w:rsidRPr="0072437E">
        <w:rPr>
          <w:rFonts w:ascii="Arial" w:hAnsi="Arial" w:cs="Arial"/>
          <w:sz w:val="22"/>
          <w:szCs w:val="22"/>
        </w:rPr>
        <w:t xml:space="preserve">, </w:t>
      </w:r>
      <w:proofErr w:type="spellStart"/>
      <w:r w:rsidRPr="0072437E">
        <w:rPr>
          <w:rFonts w:ascii="Arial" w:hAnsi="Arial" w:cs="Arial"/>
          <w:sz w:val="22"/>
          <w:szCs w:val="22"/>
        </w:rPr>
        <w:t>jer</w:t>
      </w:r>
      <w:proofErr w:type="spellEnd"/>
      <w:r w:rsidRPr="0072437E">
        <w:rPr>
          <w:rFonts w:ascii="Arial" w:hAnsi="Arial" w:cs="Arial"/>
          <w:sz w:val="22"/>
          <w:szCs w:val="22"/>
        </w:rPr>
        <w:t xml:space="preserve"> </w:t>
      </w:r>
      <w:proofErr w:type="spellStart"/>
      <w:r w:rsidRPr="0072437E">
        <w:rPr>
          <w:rFonts w:ascii="Arial" w:hAnsi="Arial" w:cs="Arial"/>
          <w:sz w:val="22"/>
          <w:szCs w:val="22"/>
        </w:rPr>
        <w:t>djeluje</w:t>
      </w:r>
      <w:proofErr w:type="spellEnd"/>
      <w:r w:rsidRPr="0072437E">
        <w:rPr>
          <w:rFonts w:ascii="Arial" w:hAnsi="Arial" w:cs="Arial"/>
          <w:sz w:val="22"/>
          <w:szCs w:val="22"/>
        </w:rPr>
        <w:t xml:space="preserve"> </w:t>
      </w:r>
      <w:proofErr w:type="spellStart"/>
      <w:r w:rsidRPr="0072437E">
        <w:rPr>
          <w:rFonts w:ascii="Arial" w:hAnsi="Arial" w:cs="Arial"/>
          <w:sz w:val="22"/>
          <w:szCs w:val="22"/>
        </w:rPr>
        <w:t>kao</w:t>
      </w:r>
      <w:proofErr w:type="spellEnd"/>
      <w:r w:rsidRPr="0072437E">
        <w:rPr>
          <w:rFonts w:ascii="Arial" w:hAnsi="Arial" w:cs="Arial"/>
          <w:sz w:val="22"/>
          <w:szCs w:val="22"/>
        </w:rPr>
        <w:t xml:space="preserve"> </w:t>
      </w:r>
      <w:proofErr w:type="spellStart"/>
      <w:r w:rsidRPr="0072437E">
        <w:rPr>
          <w:rFonts w:ascii="Arial" w:hAnsi="Arial" w:cs="Arial"/>
          <w:sz w:val="22"/>
          <w:szCs w:val="22"/>
        </w:rPr>
        <w:t>dinamska</w:t>
      </w:r>
      <w:proofErr w:type="spellEnd"/>
      <w:r w:rsidRPr="0072437E">
        <w:rPr>
          <w:rFonts w:ascii="Arial" w:hAnsi="Arial" w:cs="Arial"/>
          <w:sz w:val="22"/>
          <w:szCs w:val="22"/>
        </w:rPr>
        <w:t xml:space="preserve"> </w:t>
      </w:r>
      <w:proofErr w:type="spellStart"/>
      <w:r w:rsidRPr="0072437E">
        <w:rPr>
          <w:rFonts w:ascii="Arial" w:hAnsi="Arial" w:cs="Arial"/>
          <w:sz w:val="22"/>
          <w:szCs w:val="22"/>
        </w:rPr>
        <w:t>terapija</w:t>
      </w:r>
      <w:proofErr w:type="spellEnd"/>
      <w:r w:rsidRPr="0072437E">
        <w:rPr>
          <w:rFonts w:ascii="Arial" w:hAnsi="Arial" w:cs="Arial"/>
          <w:sz w:val="22"/>
          <w:szCs w:val="22"/>
        </w:rPr>
        <w:t xml:space="preserve"> </w:t>
      </w:r>
      <w:proofErr w:type="spellStart"/>
      <w:r w:rsidRPr="0072437E">
        <w:rPr>
          <w:rFonts w:ascii="Arial" w:hAnsi="Arial" w:cs="Arial"/>
          <w:sz w:val="22"/>
          <w:szCs w:val="22"/>
        </w:rPr>
        <w:t>koja</w:t>
      </w:r>
      <w:proofErr w:type="spellEnd"/>
      <w:r w:rsidRPr="0072437E">
        <w:rPr>
          <w:rFonts w:ascii="Arial" w:hAnsi="Arial" w:cs="Arial"/>
          <w:sz w:val="22"/>
          <w:szCs w:val="22"/>
        </w:rPr>
        <w:t xml:space="preserve"> </w:t>
      </w:r>
      <w:proofErr w:type="spellStart"/>
      <w:r w:rsidRPr="0072437E">
        <w:rPr>
          <w:rFonts w:ascii="Arial" w:hAnsi="Arial" w:cs="Arial"/>
          <w:sz w:val="22"/>
          <w:szCs w:val="22"/>
        </w:rPr>
        <w:t>pomaže</w:t>
      </w:r>
      <w:proofErr w:type="spellEnd"/>
      <w:r w:rsidRPr="0072437E">
        <w:rPr>
          <w:rFonts w:ascii="Arial" w:hAnsi="Arial" w:cs="Arial"/>
          <w:sz w:val="22"/>
          <w:szCs w:val="22"/>
        </w:rPr>
        <w:t xml:space="preserve"> </w:t>
      </w:r>
      <w:proofErr w:type="spellStart"/>
      <w:r w:rsidRPr="0072437E">
        <w:rPr>
          <w:rFonts w:ascii="Arial" w:hAnsi="Arial" w:cs="Arial"/>
          <w:sz w:val="22"/>
          <w:szCs w:val="22"/>
        </w:rPr>
        <w:t>klijentima</w:t>
      </w:r>
      <w:proofErr w:type="spellEnd"/>
      <w:r w:rsidRPr="0072437E">
        <w:rPr>
          <w:rFonts w:ascii="Arial" w:hAnsi="Arial" w:cs="Arial"/>
          <w:sz w:val="22"/>
          <w:szCs w:val="22"/>
        </w:rPr>
        <w:t xml:space="preserve"> </w:t>
      </w:r>
      <w:proofErr w:type="spellStart"/>
      <w:r w:rsidRPr="0072437E">
        <w:rPr>
          <w:rFonts w:ascii="Arial" w:hAnsi="Arial" w:cs="Arial"/>
          <w:sz w:val="22"/>
          <w:szCs w:val="22"/>
        </w:rPr>
        <w:t>da</w:t>
      </w:r>
      <w:proofErr w:type="spellEnd"/>
      <w:r w:rsidRPr="0072437E">
        <w:rPr>
          <w:rFonts w:ascii="Arial" w:hAnsi="Arial" w:cs="Arial"/>
          <w:sz w:val="22"/>
          <w:szCs w:val="22"/>
        </w:rPr>
        <w:t xml:space="preserve"> vide </w:t>
      </w:r>
      <w:proofErr w:type="spellStart"/>
      <w:r w:rsidRPr="0072437E">
        <w:rPr>
          <w:rFonts w:ascii="Arial" w:hAnsi="Arial" w:cs="Arial"/>
          <w:sz w:val="22"/>
          <w:szCs w:val="22"/>
        </w:rPr>
        <w:t>smisaone</w:t>
      </w:r>
      <w:proofErr w:type="spellEnd"/>
      <w:r w:rsidRPr="0072437E">
        <w:rPr>
          <w:rFonts w:ascii="Arial" w:hAnsi="Arial" w:cs="Arial"/>
          <w:sz w:val="22"/>
          <w:szCs w:val="22"/>
        </w:rPr>
        <w:t xml:space="preserve"> </w:t>
      </w:r>
      <w:proofErr w:type="spellStart"/>
      <w:r w:rsidRPr="0072437E">
        <w:rPr>
          <w:rFonts w:ascii="Arial" w:hAnsi="Arial" w:cs="Arial"/>
          <w:sz w:val="22"/>
          <w:szCs w:val="22"/>
        </w:rPr>
        <w:t>obrasce</w:t>
      </w:r>
      <w:proofErr w:type="spellEnd"/>
      <w:r w:rsidRPr="0072437E">
        <w:rPr>
          <w:rFonts w:ascii="Arial" w:hAnsi="Arial" w:cs="Arial"/>
          <w:sz w:val="22"/>
          <w:szCs w:val="22"/>
        </w:rPr>
        <w:t xml:space="preserve"> u </w:t>
      </w:r>
      <w:proofErr w:type="spellStart"/>
      <w:r w:rsidRPr="0072437E">
        <w:rPr>
          <w:rFonts w:ascii="Arial" w:hAnsi="Arial" w:cs="Arial"/>
          <w:sz w:val="22"/>
          <w:szCs w:val="22"/>
        </w:rPr>
        <w:t>svojim</w:t>
      </w:r>
      <w:proofErr w:type="spellEnd"/>
      <w:r w:rsidRPr="0072437E">
        <w:rPr>
          <w:rFonts w:ascii="Arial" w:hAnsi="Arial" w:cs="Arial"/>
          <w:sz w:val="22"/>
          <w:szCs w:val="22"/>
        </w:rPr>
        <w:t xml:space="preserve"> </w:t>
      </w:r>
      <w:proofErr w:type="spellStart"/>
      <w:r w:rsidRPr="0072437E">
        <w:rPr>
          <w:rFonts w:ascii="Arial" w:hAnsi="Arial" w:cs="Arial"/>
          <w:sz w:val="22"/>
          <w:szCs w:val="22"/>
        </w:rPr>
        <w:t>životima</w:t>
      </w:r>
      <w:proofErr w:type="spellEnd"/>
      <w:r w:rsidRPr="0072437E">
        <w:rPr>
          <w:rFonts w:ascii="Arial" w:hAnsi="Arial" w:cs="Arial"/>
          <w:sz w:val="22"/>
          <w:szCs w:val="22"/>
        </w:rPr>
        <w:t xml:space="preserve">, </w:t>
      </w:r>
      <w:proofErr w:type="spellStart"/>
      <w:r w:rsidRPr="0072437E">
        <w:rPr>
          <w:rFonts w:ascii="Arial" w:hAnsi="Arial" w:cs="Arial"/>
          <w:sz w:val="22"/>
          <w:szCs w:val="22"/>
        </w:rPr>
        <w:t>što</w:t>
      </w:r>
      <w:proofErr w:type="spellEnd"/>
      <w:r w:rsidRPr="0072437E">
        <w:rPr>
          <w:rFonts w:ascii="Arial" w:hAnsi="Arial" w:cs="Arial"/>
          <w:sz w:val="22"/>
          <w:szCs w:val="22"/>
        </w:rPr>
        <w:t xml:space="preserve"> </w:t>
      </w:r>
      <w:proofErr w:type="spellStart"/>
      <w:r w:rsidRPr="0072437E">
        <w:rPr>
          <w:rFonts w:ascii="Arial" w:hAnsi="Arial" w:cs="Arial"/>
          <w:sz w:val="22"/>
          <w:szCs w:val="22"/>
        </w:rPr>
        <w:t>čini</w:t>
      </w:r>
      <w:proofErr w:type="spellEnd"/>
      <w:r w:rsidRPr="0072437E">
        <w:rPr>
          <w:rFonts w:ascii="Arial" w:hAnsi="Arial" w:cs="Arial"/>
          <w:sz w:val="22"/>
          <w:szCs w:val="22"/>
        </w:rPr>
        <w:t xml:space="preserve"> </w:t>
      </w:r>
      <w:proofErr w:type="spellStart"/>
      <w:r w:rsidRPr="0072437E">
        <w:rPr>
          <w:rFonts w:ascii="Arial" w:hAnsi="Arial" w:cs="Arial"/>
          <w:sz w:val="22"/>
          <w:szCs w:val="22"/>
        </w:rPr>
        <w:t>njihov</w:t>
      </w:r>
      <w:proofErr w:type="spellEnd"/>
      <w:r w:rsidRPr="0072437E">
        <w:rPr>
          <w:rFonts w:ascii="Arial" w:hAnsi="Arial" w:cs="Arial"/>
          <w:sz w:val="22"/>
          <w:szCs w:val="22"/>
        </w:rPr>
        <w:t xml:space="preserve"> </w:t>
      </w:r>
      <w:proofErr w:type="spellStart"/>
      <w:r w:rsidRPr="0072437E">
        <w:rPr>
          <w:rFonts w:ascii="Arial" w:hAnsi="Arial" w:cs="Arial"/>
          <w:sz w:val="22"/>
          <w:szCs w:val="22"/>
        </w:rPr>
        <w:t>živ</w:t>
      </w:r>
      <w:r w:rsidR="00A32772">
        <w:rPr>
          <w:rFonts w:ascii="Arial" w:hAnsi="Arial" w:cs="Arial"/>
          <w:sz w:val="22"/>
          <w:szCs w:val="22"/>
        </w:rPr>
        <w:t>ot</w:t>
      </w:r>
      <w:proofErr w:type="spellEnd"/>
      <w:r w:rsidR="00A32772">
        <w:rPr>
          <w:rFonts w:ascii="Arial" w:hAnsi="Arial" w:cs="Arial"/>
          <w:sz w:val="22"/>
          <w:szCs w:val="22"/>
        </w:rPr>
        <w:t xml:space="preserve"> </w:t>
      </w:r>
      <w:proofErr w:type="spellStart"/>
      <w:r w:rsidR="00A32772">
        <w:rPr>
          <w:rFonts w:ascii="Arial" w:hAnsi="Arial" w:cs="Arial"/>
          <w:sz w:val="22"/>
          <w:szCs w:val="22"/>
        </w:rPr>
        <w:t>razumljivim</w:t>
      </w:r>
      <w:proofErr w:type="spellEnd"/>
      <w:r w:rsidR="00A32772">
        <w:rPr>
          <w:rFonts w:ascii="Arial" w:hAnsi="Arial" w:cs="Arial"/>
          <w:sz w:val="22"/>
          <w:szCs w:val="22"/>
        </w:rPr>
        <w:t xml:space="preserve"> </w:t>
      </w:r>
      <w:proofErr w:type="spellStart"/>
      <w:r w:rsidR="00A32772">
        <w:rPr>
          <w:rFonts w:ascii="Arial" w:hAnsi="Arial" w:cs="Arial"/>
          <w:sz w:val="22"/>
          <w:szCs w:val="22"/>
        </w:rPr>
        <w:t>i</w:t>
      </w:r>
      <w:proofErr w:type="spellEnd"/>
      <w:r w:rsidR="00A32772">
        <w:rPr>
          <w:rFonts w:ascii="Arial" w:hAnsi="Arial" w:cs="Arial"/>
          <w:sz w:val="22"/>
          <w:szCs w:val="22"/>
        </w:rPr>
        <w:t xml:space="preserve"> </w:t>
      </w:r>
      <w:proofErr w:type="spellStart"/>
      <w:r w:rsidR="00A32772">
        <w:rPr>
          <w:rFonts w:ascii="Arial" w:hAnsi="Arial" w:cs="Arial"/>
          <w:sz w:val="22"/>
          <w:szCs w:val="22"/>
        </w:rPr>
        <w:t>promjenjljivim</w:t>
      </w:r>
      <w:proofErr w:type="spellEnd"/>
      <w:r w:rsidR="00A32772">
        <w:rPr>
          <w:rFonts w:ascii="Arial" w:hAnsi="Arial" w:cs="Arial"/>
          <w:sz w:val="22"/>
          <w:szCs w:val="22"/>
        </w:rPr>
        <w:t xml:space="preserve"> </w:t>
      </w:r>
      <w:r w:rsidR="0072437E">
        <w:rPr>
          <w:rFonts w:ascii="Arial" w:hAnsi="Arial" w:cs="Arial"/>
          <w:sz w:val="22"/>
          <w:szCs w:val="22"/>
        </w:rPr>
        <w:t>;</w:t>
      </w:r>
      <w:r w:rsidR="0072437E" w:rsidRPr="0072437E">
        <w:rPr>
          <w:rFonts w:ascii="Arial" w:hAnsi="Arial" w:cs="Arial"/>
          <w:sz w:val="22"/>
          <w:szCs w:val="22"/>
        </w:rPr>
        <w:t xml:space="preserve"> </w:t>
      </w:r>
    </w:p>
    <w:p w:rsidR="0072437E" w:rsidRPr="004752B7" w:rsidRDefault="004848E6" w:rsidP="0072437E">
      <w:pPr>
        <w:pStyle w:val="NormalWeb"/>
        <w:numPr>
          <w:ilvl w:val="0"/>
          <w:numId w:val="3"/>
        </w:numPr>
        <w:spacing w:line="276" w:lineRule="auto"/>
        <w:jc w:val="both"/>
        <w:rPr>
          <w:rFonts w:ascii="Arial" w:hAnsi="Arial" w:cs="Arial"/>
          <w:sz w:val="22"/>
          <w:szCs w:val="22"/>
          <w:lang w:val="sr-Latn-CS"/>
        </w:rPr>
      </w:pPr>
      <w:r w:rsidRPr="0072437E">
        <w:rPr>
          <w:rFonts w:ascii="Arial" w:hAnsi="Arial" w:cs="Arial"/>
          <w:b/>
          <w:i/>
          <w:sz w:val="22"/>
          <w:szCs w:val="22"/>
          <w:lang w:val="sr-Latn-CS"/>
        </w:rPr>
        <w:t>Asertivni trening</w:t>
      </w:r>
      <w:r w:rsidR="00A32772">
        <w:rPr>
          <w:rFonts w:ascii="Arial" w:hAnsi="Arial" w:cs="Arial"/>
          <w:b/>
          <w:i/>
          <w:sz w:val="22"/>
          <w:szCs w:val="22"/>
          <w:lang w:val="sr-Latn-CS"/>
        </w:rPr>
        <w:t>.</w:t>
      </w:r>
      <w:r w:rsidR="00A32772">
        <w:rPr>
          <w:rFonts w:ascii="Arial" w:hAnsi="Arial" w:cs="Arial"/>
          <w:sz w:val="22"/>
          <w:szCs w:val="22"/>
          <w:lang w:val="sr-Latn-CS"/>
        </w:rPr>
        <w:t xml:space="preserve"> O</w:t>
      </w:r>
      <w:r w:rsidR="00874D2A">
        <w:rPr>
          <w:rFonts w:ascii="Arial" w:hAnsi="Arial" w:cs="Arial"/>
          <w:sz w:val="22"/>
          <w:szCs w:val="22"/>
          <w:lang w:val="sr-Latn-CS"/>
        </w:rPr>
        <w:t>va tehnik</w:t>
      </w:r>
      <w:r w:rsidR="0072437E" w:rsidRPr="0072437E">
        <w:rPr>
          <w:rFonts w:ascii="Arial" w:hAnsi="Arial" w:cs="Arial"/>
          <w:sz w:val="22"/>
          <w:szCs w:val="22"/>
          <w:lang w:val="sr-Latn-CS"/>
        </w:rPr>
        <w:t xml:space="preserve">a ima za cilj </w:t>
      </w:r>
      <w:r w:rsidRPr="0072437E">
        <w:rPr>
          <w:rFonts w:ascii="Arial" w:hAnsi="Arial" w:cs="Arial"/>
          <w:sz w:val="22"/>
          <w:szCs w:val="22"/>
          <w:lang w:val="sr-Latn-CS"/>
        </w:rPr>
        <w:t>prihvatanje svojih asertivnih prava i prava drugih ljudi,</w:t>
      </w:r>
      <w:r w:rsidR="0072437E" w:rsidRPr="0072437E">
        <w:rPr>
          <w:rFonts w:ascii="Arial" w:hAnsi="Arial" w:cs="Arial"/>
          <w:sz w:val="22"/>
          <w:szCs w:val="22"/>
          <w:lang w:val="sr-Latn-CS"/>
        </w:rPr>
        <w:t xml:space="preserve"> </w:t>
      </w:r>
      <w:r w:rsidRPr="0072437E">
        <w:rPr>
          <w:rFonts w:ascii="Arial" w:hAnsi="Arial" w:cs="Arial"/>
          <w:sz w:val="22"/>
          <w:szCs w:val="22"/>
          <w:lang w:val="sr-Latn-CS"/>
        </w:rPr>
        <w:t>redukovanje pasivnog i agresivnog ponašanja u korist asertivnog,</w:t>
      </w:r>
      <w:r w:rsidR="0072437E" w:rsidRPr="0072437E">
        <w:rPr>
          <w:rFonts w:ascii="Arial" w:hAnsi="Arial" w:cs="Arial"/>
          <w:sz w:val="22"/>
          <w:szCs w:val="22"/>
          <w:lang w:val="sr-Latn-CS"/>
        </w:rPr>
        <w:t xml:space="preserve"> </w:t>
      </w:r>
      <w:r w:rsidRPr="0072437E">
        <w:rPr>
          <w:rFonts w:ascii="Arial" w:hAnsi="Arial" w:cs="Arial"/>
          <w:sz w:val="22"/>
          <w:szCs w:val="22"/>
          <w:lang w:val="sr-Latn-CS"/>
        </w:rPr>
        <w:t>jačanje samopouzdanj</w:t>
      </w:r>
      <w:r w:rsidR="0072437E" w:rsidRPr="0072437E">
        <w:rPr>
          <w:rFonts w:ascii="Arial" w:hAnsi="Arial" w:cs="Arial"/>
          <w:sz w:val="22"/>
          <w:szCs w:val="22"/>
          <w:lang w:val="sr-Latn-CS"/>
        </w:rPr>
        <w:t xml:space="preserve">a u odnosima sa drugim ljudima, </w:t>
      </w:r>
      <w:r w:rsidRPr="0072437E">
        <w:rPr>
          <w:rFonts w:ascii="Arial" w:hAnsi="Arial" w:cs="Arial"/>
          <w:sz w:val="22"/>
          <w:szCs w:val="22"/>
          <w:lang w:val="sr-Latn-CS"/>
        </w:rPr>
        <w:t>naučiti kako izbjeći m</w:t>
      </w:r>
      <w:r w:rsidR="0072437E" w:rsidRPr="0072437E">
        <w:rPr>
          <w:rFonts w:ascii="Arial" w:hAnsi="Arial" w:cs="Arial"/>
          <w:sz w:val="22"/>
          <w:szCs w:val="22"/>
          <w:lang w:val="sr-Latn-CS"/>
        </w:rPr>
        <w:t>anipulaciju itd.</w:t>
      </w:r>
      <w:r w:rsidR="00A32772">
        <w:rPr>
          <w:rFonts w:ascii="Arial" w:hAnsi="Arial" w:cs="Arial"/>
          <w:sz w:val="22"/>
          <w:szCs w:val="22"/>
          <w:lang w:val="sr-Latn-CS"/>
        </w:rPr>
        <w:t xml:space="preserve"> </w:t>
      </w:r>
      <w:r w:rsidR="00874D2A">
        <w:rPr>
          <w:rFonts w:ascii="Arial" w:hAnsi="Arial" w:cs="Arial"/>
          <w:sz w:val="22"/>
          <w:szCs w:val="22"/>
          <w:lang w:val="sr-Latn-CS"/>
        </w:rPr>
        <w:t>As</w:t>
      </w:r>
      <w:r w:rsidRPr="0072437E">
        <w:rPr>
          <w:rFonts w:ascii="Arial" w:hAnsi="Arial" w:cs="Arial"/>
          <w:sz w:val="22"/>
          <w:szCs w:val="22"/>
          <w:lang w:val="sr-Latn-CS"/>
        </w:rPr>
        <w:t>e</w:t>
      </w:r>
      <w:r w:rsidR="00874D2A">
        <w:rPr>
          <w:rFonts w:ascii="Arial" w:hAnsi="Arial" w:cs="Arial"/>
          <w:sz w:val="22"/>
          <w:szCs w:val="22"/>
          <w:lang w:val="sr-Latn-CS"/>
        </w:rPr>
        <w:t>r</w:t>
      </w:r>
      <w:r w:rsidRPr="0072437E">
        <w:rPr>
          <w:rFonts w:ascii="Arial" w:hAnsi="Arial" w:cs="Arial"/>
          <w:sz w:val="22"/>
          <w:szCs w:val="22"/>
          <w:lang w:val="sr-Latn-CS"/>
        </w:rPr>
        <w:t>tivni trening podrazumijeva radioničarski rad</w:t>
      </w:r>
      <w:r w:rsidR="0072437E" w:rsidRPr="0072437E">
        <w:rPr>
          <w:rFonts w:ascii="Arial" w:hAnsi="Arial" w:cs="Arial"/>
          <w:sz w:val="22"/>
          <w:szCs w:val="22"/>
          <w:lang w:val="sr-Latn-CS"/>
        </w:rPr>
        <w:t xml:space="preserve"> koji s</w:t>
      </w:r>
      <w:r w:rsidR="00874D2A">
        <w:rPr>
          <w:rFonts w:ascii="Arial" w:hAnsi="Arial" w:cs="Arial"/>
          <w:sz w:val="22"/>
          <w:szCs w:val="22"/>
          <w:lang w:val="sr-Latn-CS"/>
        </w:rPr>
        <w:t>a</w:t>
      </w:r>
      <w:r w:rsidR="0072437E" w:rsidRPr="0072437E">
        <w:rPr>
          <w:rFonts w:ascii="Arial" w:hAnsi="Arial" w:cs="Arial"/>
          <w:sz w:val="22"/>
          <w:szCs w:val="22"/>
          <w:lang w:val="sr-Latn-CS"/>
        </w:rPr>
        <w:t xml:space="preserve">drži određene tematske cjeline kao što su </w:t>
      </w:r>
      <w:r w:rsidRPr="0072437E">
        <w:rPr>
          <w:rFonts w:ascii="Arial" w:hAnsi="Arial" w:cs="Arial"/>
          <w:sz w:val="22"/>
          <w:szCs w:val="22"/>
          <w:lang w:val="sr-Latn-CS"/>
        </w:rPr>
        <w:t xml:space="preserve"> </w:t>
      </w:r>
      <w:r w:rsidR="0072437E">
        <w:rPr>
          <w:rFonts w:ascii="Arial" w:hAnsi="Arial" w:cs="Arial"/>
          <w:i/>
          <w:sz w:val="22"/>
          <w:szCs w:val="22"/>
          <w:lang w:val="sr-Latn-CS"/>
        </w:rPr>
        <w:t>o</w:t>
      </w:r>
      <w:r w:rsidRPr="0072437E">
        <w:rPr>
          <w:rFonts w:ascii="Arial" w:hAnsi="Arial" w:cs="Arial"/>
          <w:i/>
          <w:sz w:val="22"/>
          <w:szCs w:val="22"/>
          <w:lang w:val="sr-Latn-CS"/>
        </w:rPr>
        <w:t>snovni pojmovi (pasivno, agresivno, asertivno ponašanje)</w:t>
      </w:r>
      <w:r w:rsidR="00A30E16" w:rsidRPr="0072437E">
        <w:rPr>
          <w:rFonts w:ascii="Arial" w:hAnsi="Arial" w:cs="Arial"/>
          <w:i/>
          <w:sz w:val="22"/>
          <w:szCs w:val="22"/>
          <w:lang w:val="sr-Latn-CS"/>
        </w:rPr>
        <w:t>,</w:t>
      </w:r>
      <w:r w:rsidR="0072437E">
        <w:rPr>
          <w:rFonts w:ascii="Arial" w:hAnsi="Arial" w:cs="Arial"/>
          <w:i/>
          <w:sz w:val="22"/>
          <w:szCs w:val="22"/>
          <w:lang w:val="sr-Latn-CS"/>
        </w:rPr>
        <w:t xml:space="preserve"> a</w:t>
      </w:r>
      <w:r w:rsidRPr="0072437E">
        <w:rPr>
          <w:rFonts w:ascii="Arial" w:hAnsi="Arial" w:cs="Arial"/>
          <w:i/>
          <w:sz w:val="22"/>
          <w:szCs w:val="22"/>
          <w:lang w:val="sr-Latn-CS"/>
        </w:rPr>
        <w:t>sertivna prava</w:t>
      </w:r>
      <w:r w:rsidR="00A30E16" w:rsidRPr="0072437E">
        <w:rPr>
          <w:rFonts w:ascii="Arial" w:hAnsi="Arial" w:cs="Arial"/>
          <w:i/>
          <w:sz w:val="22"/>
          <w:szCs w:val="22"/>
          <w:lang w:val="sr-Latn-CS"/>
        </w:rPr>
        <w:t>,</w:t>
      </w:r>
      <w:r w:rsidR="0072437E" w:rsidRPr="0072437E">
        <w:rPr>
          <w:rFonts w:ascii="Arial" w:hAnsi="Arial" w:cs="Arial"/>
          <w:i/>
          <w:sz w:val="22"/>
          <w:szCs w:val="22"/>
          <w:lang w:val="sr-Latn-CS"/>
        </w:rPr>
        <w:t xml:space="preserve"> </w:t>
      </w:r>
      <w:r w:rsidR="0072437E">
        <w:rPr>
          <w:rFonts w:ascii="Arial" w:hAnsi="Arial" w:cs="Arial"/>
          <w:i/>
          <w:sz w:val="22"/>
          <w:szCs w:val="22"/>
          <w:lang w:val="sr-Latn-CS"/>
        </w:rPr>
        <w:t>z</w:t>
      </w:r>
      <w:r w:rsidRPr="0072437E">
        <w:rPr>
          <w:rFonts w:ascii="Arial" w:hAnsi="Arial" w:cs="Arial"/>
          <w:i/>
          <w:sz w:val="22"/>
          <w:szCs w:val="22"/>
          <w:lang w:val="sr-Latn-CS"/>
        </w:rPr>
        <w:t xml:space="preserve">ašto se </w:t>
      </w:r>
      <w:r w:rsidRPr="004752B7">
        <w:rPr>
          <w:rFonts w:ascii="Arial" w:hAnsi="Arial" w:cs="Arial"/>
          <w:i/>
          <w:sz w:val="22"/>
          <w:szCs w:val="22"/>
          <w:lang w:val="sr-Latn-CS"/>
        </w:rPr>
        <w:t>ponašamo neasertivno</w:t>
      </w:r>
      <w:r w:rsidR="00A30E16" w:rsidRPr="004752B7">
        <w:rPr>
          <w:rFonts w:ascii="Arial" w:hAnsi="Arial" w:cs="Arial"/>
          <w:i/>
          <w:sz w:val="22"/>
          <w:szCs w:val="22"/>
          <w:lang w:val="sr-Latn-CS"/>
        </w:rPr>
        <w:t>,</w:t>
      </w:r>
      <w:r w:rsidR="0072437E" w:rsidRPr="004752B7">
        <w:rPr>
          <w:rFonts w:ascii="Arial" w:hAnsi="Arial" w:cs="Arial"/>
          <w:i/>
          <w:sz w:val="22"/>
          <w:szCs w:val="22"/>
          <w:lang w:val="sr-Latn-CS"/>
        </w:rPr>
        <w:t xml:space="preserve"> k</w:t>
      </w:r>
      <w:r w:rsidRPr="004752B7">
        <w:rPr>
          <w:rFonts w:ascii="Arial" w:hAnsi="Arial" w:cs="Arial"/>
          <w:i/>
          <w:sz w:val="22"/>
          <w:szCs w:val="22"/>
          <w:lang w:val="sr-Latn-CS"/>
        </w:rPr>
        <w:t>ako biti asertivan</w:t>
      </w:r>
      <w:r w:rsidR="00A32772">
        <w:rPr>
          <w:rFonts w:ascii="Arial" w:hAnsi="Arial" w:cs="Arial"/>
          <w:i/>
          <w:sz w:val="22"/>
          <w:szCs w:val="22"/>
          <w:lang w:val="sr-Latn-CS"/>
        </w:rPr>
        <w:t xml:space="preserve"> itd.</w:t>
      </w:r>
    </w:p>
    <w:p w:rsidR="004848E6" w:rsidRPr="002439CE" w:rsidRDefault="004848E6" w:rsidP="004752B7">
      <w:pPr>
        <w:pStyle w:val="NormalWeb"/>
        <w:numPr>
          <w:ilvl w:val="0"/>
          <w:numId w:val="3"/>
        </w:numPr>
        <w:spacing w:line="276" w:lineRule="auto"/>
        <w:jc w:val="both"/>
        <w:rPr>
          <w:rFonts w:ascii="Arial" w:hAnsi="Arial" w:cs="Arial"/>
          <w:sz w:val="22"/>
          <w:szCs w:val="22"/>
          <w:lang w:val="sr-Latn-CS"/>
        </w:rPr>
      </w:pPr>
      <w:r w:rsidRPr="004752B7">
        <w:rPr>
          <w:rFonts w:ascii="Arial" w:hAnsi="Arial" w:cs="Arial"/>
          <w:b/>
          <w:i/>
          <w:sz w:val="22"/>
          <w:szCs w:val="22"/>
          <w:lang w:val="sr-Latn-CS"/>
        </w:rPr>
        <w:t>Trening emocionalne pismenosti</w:t>
      </w:r>
      <w:r w:rsidR="0072437E" w:rsidRPr="004752B7">
        <w:rPr>
          <w:rFonts w:ascii="Arial" w:hAnsi="Arial" w:cs="Arial"/>
          <w:b/>
          <w:i/>
          <w:sz w:val="22"/>
          <w:szCs w:val="22"/>
          <w:lang w:val="sr-Latn-CS"/>
        </w:rPr>
        <w:t xml:space="preserve"> (</w:t>
      </w:r>
      <w:proofErr w:type="spellStart"/>
      <w:r w:rsidRPr="004752B7">
        <w:rPr>
          <w:rFonts w:ascii="Arial" w:hAnsi="Arial" w:cs="Arial"/>
          <w:b/>
          <w:i/>
          <w:color w:val="000000"/>
          <w:sz w:val="22"/>
          <w:szCs w:val="22"/>
        </w:rPr>
        <w:t>učenje</w:t>
      </w:r>
      <w:proofErr w:type="spellEnd"/>
      <w:r w:rsidRPr="004752B7">
        <w:rPr>
          <w:rFonts w:ascii="Arial" w:hAnsi="Arial" w:cs="Arial"/>
          <w:b/>
          <w:i/>
          <w:color w:val="000000"/>
          <w:sz w:val="22"/>
          <w:szCs w:val="22"/>
        </w:rPr>
        <w:t xml:space="preserve"> </w:t>
      </w:r>
      <w:proofErr w:type="spellStart"/>
      <w:r w:rsidRPr="004752B7">
        <w:rPr>
          <w:rFonts w:ascii="Arial" w:hAnsi="Arial" w:cs="Arial"/>
          <w:b/>
          <w:i/>
          <w:color w:val="000000"/>
          <w:sz w:val="22"/>
          <w:szCs w:val="22"/>
        </w:rPr>
        <w:t>emocionalne</w:t>
      </w:r>
      <w:proofErr w:type="spellEnd"/>
      <w:r w:rsidRPr="004752B7">
        <w:rPr>
          <w:rFonts w:ascii="Arial" w:hAnsi="Arial" w:cs="Arial"/>
          <w:b/>
          <w:i/>
          <w:color w:val="000000"/>
          <w:sz w:val="22"/>
          <w:szCs w:val="22"/>
        </w:rPr>
        <w:t xml:space="preserve"> </w:t>
      </w:r>
      <w:proofErr w:type="spellStart"/>
      <w:r w:rsidRPr="004752B7">
        <w:rPr>
          <w:rFonts w:ascii="Arial" w:hAnsi="Arial" w:cs="Arial"/>
          <w:b/>
          <w:i/>
          <w:color w:val="000000"/>
          <w:sz w:val="22"/>
          <w:szCs w:val="22"/>
        </w:rPr>
        <w:t>pismenosti</w:t>
      </w:r>
      <w:proofErr w:type="spellEnd"/>
      <w:r w:rsidR="00A32772">
        <w:rPr>
          <w:rFonts w:ascii="Arial" w:hAnsi="Arial" w:cs="Arial"/>
          <w:b/>
          <w:i/>
          <w:color w:val="000000"/>
          <w:sz w:val="22"/>
          <w:szCs w:val="22"/>
        </w:rPr>
        <w:t>)</w:t>
      </w:r>
      <w:r w:rsidRPr="004752B7">
        <w:rPr>
          <w:rFonts w:ascii="Arial" w:hAnsi="Arial" w:cs="Arial"/>
          <w:color w:val="000000"/>
          <w:sz w:val="22"/>
          <w:szCs w:val="22"/>
        </w:rPr>
        <w:t xml:space="preserve">, </w:t>
      </w:r>
      <w:proofErr w:type="spellStart"/>
      <w:r w:rsidRPr="004752B7">
        <w:rPr>
          <w:rFonts w:ascii="Arial" w:hAnsi="Arial" w:cs="Arial"/>
          <w:color w:val="000000"/>
          <w:sz w:val="22"/>
          <w:szCs w:val="22"/>
        </w:rPr>
        <w:t>koja</w:t>
      </w:r>
      <w:proofErr w:type="spellEnd"/>
      <w:r w:rsidRPr="004752B7">
        <w:rPr>
          <w:rFonts w:ascii="Arial" w:hAnsi="Arial" w:cs="Arial"/>
          <w:color w:val="000000"/>
          <w:sz w:val="22"/>
          <w:szCs w:val="22"/>
        </w:rPr>
        <w:t xml:space="preserve"> </w:t>
      </w:r>
      <w:proofErr w:type="spellStart"/>
      <w:r w:rsidRPr="004752B7">
        <w:rPr>
          <w:rFonts w:ascii="Arial" w:hAnsi="Arial" w:cs="Arial"/>
          <w:color w:val="000000"/>
          <w:sz w:val="22"/>
          <w:szCs w:val="22"/>
        </w:rPr>
        <w:t>ima</w:t>
      </w:r>
      <w:proofErr w:type="spellEnd"/>
      <w:r w:rsidRPr="004752B7">
        <w:rPr>
          <w:rFonts w:ascii="Arial" w:hAnsi="Arial" w:cs="Arial"/>
          <w:color w:val="000000"/>
          <w:sz w:val="22"/>
          <w:szCs w:val="22"/>
        </w:rPr>
        <w:t xml:space="preserve"> </w:t>
      </w:r>
      <w:proofErr w:type="spellStart"/>
      <w:r w:rsidRPr="004752B7">
        <w:rPr>
          <w:rFonts w:ascii="Arial" w:hAnsi="Arial" w:cs="Arial"/>
          <w:color w:val="000000"/>
          <w:sz w:val="22"/>
          <w:szCs w:val="22"/>
        </w:rPr>
        <w:t>za</w:t>
      </w:r>
      <w:proofErr w:type="spellEnd"/>
      <w:r w:rsidRPr="004752B7">
        <w:rPr>
          <w:rFonts w:ascii="Arial" w:hAnsi="Arial" w:cs="Arial"/>
          <w:color w:val="000000"/>
          <w:sz w:val="22"/>
          <w:szCs w:val="22"/>
        </w:rPr>
        <w:t xml:space="preserve"> </w:t>
      </w:r>
      <w:proofErr w:type="spellStart"/>
      <w:r w:rsidRPr="004752B7">
        <w:rPr>
          <w:rFonts w:ascii="Arial" w:hAnsi="Arial" w:cs="Arial"/>
          <w:color w:val="000000"/>
          <w:sz w:val="22"/>
          <w:szCs w:val="22"/>
        </w:rPr>
        <w:t>cilj</w:t>
      </w:r>
      <w:proofErr w:type="spellEnd"/>
      <w:r w:rsidRPr="004752B7">
        <w:rPr>
          <w:rFonts w:ascii="Arial" w:hAnsi="Arial" w:cs="Arial"/>
          <w:color w:val="000000"/>
          <w:sz w:val="22"/>
          <w:szCs w:val="22"/>
        </w:rPr>
        <w:t xml:space="preserve"> </w:t>
      </w:r>
      <w:proofErr w:type="spellStart"/>
      <w:r w:rsidRPr="004752B7">
        <w:rPr>
          <w:rFonts w:ascii="Arial" w:hAnsi="Arial" w:cs="Arial"/>
          <w:sz w:val="22"/>
          <w:szCs w:val="22"/>
        </w:rPr>
        <w:t>razumijevanje</w:t>
      </w:r>
      <w:proofErr w:type="spellEnd"/>
      <w:r w:rsidRPr="004752B7">
        <w:rPr>
          <w:rFonts w:ascii="Arial" w:hAnsi="Arial" w:cs="Arial"/>
          <w:sz w:val="22"/>
          <w:szCs w:val="22"/>
        </w:rPr>
        <w:t xml:space="preserve"> </w:t>
      </w:r>
      <w:proofErr w:type="spellStart"/>
      <w:r w:rsidRPr="004752B7">
        <w:rPr>
          <w:rFonts w:ascii="Arial" w:hAnsi="Arial" w:cs="Arial"/>
          <w:sz w:val="22"/>
          <w:szCs w:val="22"/>
        </w:rPr>
        <w:t>sopstvenih</w:t>
      </w:r>
      <w:proofErr w:type="spellEnd"/>
      <w:r w:rsidRPr="004752B7">
        <w:rPr>
          <w:rFonts w:ascii="Arial" w:hAnsi="Arial" w:cs="Arial"/>
          <w:sz w:val="22"/>
          <w:szCs w:val="22"/>
        </w:rPr>
        <w:t xml:space="preserve"> </w:t>
      </w:r>
      <w:proofErr w:type="spellStart"/>
      <w:r w:rsidRPr="004752B7">
        <w:rPr>
          <w:rFonts w:ascii="Arial" w:hAnsi="Arial" w:cs="Arial"/>
          <w:sz w:val="22"/>
          <w:szCs w:val="22"/>
        </w:rPr>
        <w:t>osje</w:t>
      </w:r>
      <w:proofErr w:type="spellEnd"/>
      <w:r w:rsidRPr="004752B7">
        <w:rPr>
          <w:rFonts w:ascii="Arial" w:hAnsi="Arial" w:cs="Arial"/>
          <w:sz w:val="22"/>
          <w:szCs w:val="22"/>
          <w:lang w:val="sr-Latn-CS"/>
        </w:rPr>
        <w:t>ć</w:t>
      </w:r>
      <w:proofErr w:type="spellStart"/>
      <w:r w:rsidRPr="004752B7">
        <w:rPr>
          <w:rFonts w:ascii="Arial" w:hAnsi="Arial" w:cs="Arial"/>
          <w:sz w:val="22"/>
          <w:szCs w:val="22"/>
        </w:rPr>
        <w:t>anja</w:t>
      </w:r>
      <w:proofErr w:type="spellEnd"/>
      <w:r w:rsidRPr="004752B7">
        <w:rPr>
          <w:rFonts w:ascii="Arial" w:hAnsi="Arial" w:cs="Arial"/>
          <w:sz w:val="22"/>
          <w:szCs w:val="22"/>
        </w:rPr>
        <w:t xml:space="preserve"> </w:t>
      </w:r>
      <w:proofErr w:type="spellStart"/>
      <w:r w:rsidRPr="004752B7">
        <w:rPr>
          <w:rFonts w:ascii="Arial" w:hAnsi="Arial" w:cs="Arial"/>
          <w:sz w:val="22"/>
          <w:szCs w:val="22"/>
        </w:rPr>
        <w:t>i</w:t>
      </w:r>
      <w:proofErr w:type="spellEnd"/>
      <w:r w:rsidRPr="004752B7">
        <w:rPr>
          <w:rFonts w:ascii="Arial" w:hAnsi="Arial" w:cs="Arial"/>
          <w:sz w:val="22"/>
          <w:szCs w:val="22"/>
        </w:rPr>
        <w:t xml:space="preserve"> </w:t>
      </w:r>
      <w:proofErr w:type="spellStart"/>
      <w:r w:rsidRPr="004752B7">
        <w:rPr>
          <w:rFonts w:ascii="Arial" w:hAnsi="Arial" w:cs="Arial"/>
          <w:sz w:val="22"/>
          <w:szCs w:val="22"/>
        </w:rPr>
        <w:t>onoga</w:t>
      </w:r>
      <w:proofErr w:type="spellEnd"/>
      <w:r w:rsidRPr="004752B7">
        <w:rPr>
          <w:rFonts w:ascii="Arial" w:hAnsi="Arial" w:cs="Arial"/>
          <w:sz w:val="22"/>
          <w:szCs w:val="22"/>
        </w:rPr>
        <w:t xml:space="preserve"> </w:t>
      </w:r>
      <w:proofErr w:type="spellStart"/>
      <w:r w:rsidRPr="004752B7">
        <w:rPr>
          <w:rFonts w:ascii="Arial" w:hAnsi="Arial" w:cs="Arial"/>
          <w:sz w:val="22"/>
          <w:szCs w:val="22"/>
        </w:rPr>
        <w:t>što</w:t>
      </w:r>
      <w:proofErr w:type="spellEnd"/>
      <w:r w:rsidRPr="004752B7">
        <w:rPr>
          <w:rFonts w:ascii="Arial" w:hAnsi="Arial" w:cs="Arial"/>
          <w:sz w:val="22"/>
          <w:szCs w:val="22"/>
        </w:rPr>
        <w:t xml:space="preserve"> </w:t>
      </w:r>
      <w:proofErr w:type="spellStart"/>
      <w:r w:rsidRPr="004752B7">
        <w:rPr>
          <w:rFonts w:ascii="Arial" w:hAnsi="Arial" w:cs="Arial"/>
          <w:sz w:val="22"/>
          <w:szCs w:val="22"/>
        </w:rPr>
        <w:t>ih</w:t>
      </w:r>
      <w:proofErr w:type="spellEnd"/>
      <w:r w:rsidRPr="004752B7">
        <w:rPr>
          <w:rFonts w:ascii="Arial" w:hAnsi="Arial" w:cs="Arial"/>
          <w:sz w:val="22"/>
          <w:szCs w:val="22"/>
        </w:rPr>
        <w:t xml:space="preserve"> </w:t>
      </w:r>
      <w:proofErr w:type="spellStart"/>
      <w:r w:rsidRPr="004752B7">
        <w:rPr>
          <w:rFonts w:ascii="Arial" w:hAnsi="Arial" w:cs="Arial"/>
          <w:sz w:val="22"/>
          <w:szCs w:val="22"/>
        </w:rPr>
        <w:t>uzrokuje</w:t>
      </w:r>
      <w:proofErr w:type="spellEnd"/>
      <w:r w:rsidRPr="004752B7">
        <w:rPr>
          <w:rFonts w:ascii="Arial" w:hAnsi="Arial" w:cs="Arial"/>
          <w:sz w:val="22"/>
          <w:szCs w:val="22"/>
        </w:rPr>
        <w:t xml:space="preserve">, </w:t>
      </w:r>
      <w:proofErr w:type="spellStart"/>
      <w:r w:rsidRPr="004752B7">
        <w:rPr>
          <w:rFonts w:ascii="Arial" w:hAnsi="Arial" w:cs="Arial"/>
          <w:sz w:val="22"/>
          <w:szCs w:val="22"/>
        </w:rPr>
        <w:t>kao</w:t>
      </w:r>
      <w:proofErr w:type="spellEnd"/>
      <w:r w:rsidRPr="004752B7">
        <w:rPr>
          <w:rFonts w:ascii="Arial" w:hAnsi="Arial" w:cs="Arial"/>
          <w:sz w:val="22"/>
          <w:szCs w:val="22"/>
        </w:rPr>
        <w:t xml:space="preserve"> </w:t>
      </w:r>
      <w:proofErr w:type="spellStart"/>
      <w:r w:rsidRPr="004752B7">
        <w:rPr>
          <w:rFonts w:ascii="Arial" w:hAnsi="Arial" w:cs="Arial"/>
          <w:sz w:val="22"/>
          <w:szCs w:val="22"/>
        </w:rPr>
        <w:t>i</w:t>
      </w:r>
      <w:proofErr w:type="spellEnd"/>
      <w:r w:rsidRPr="004752B7">
        <w:rPr>
          <w:rFonts w:ascii="Arial" w:hAnsi="Arial" w:cs="Arial"/>
          <w:sz w:val="22"/>
          <w:szCs w:val="22"/>
        </w:rPr>
        <w:t xml:space="preserve"> </w:t>
      </w:r>
      <w:proofErr w:type="spellStart"/>
      <w:r w:rsidRPr="004752B7">
        <w:rPr>
          <w:rFonts w:ascii="Arial" w:hAnsi="Arial" w:cs="Arial"/>
          <w:sz w:val="22"/>
          <w:szCs w:val="22"/>
        </w:rPr>
        <w:t>upravljanje</w:t>
      </w:r>
      <w:proofErr w:type="spellEnd"/>
      <w:r w:rsidRPr="004752B7">
        <w:rPr>
          <w:rFonts w:ascii="Arial" w:hAnsi="Arial" w:cs="Arial"/>
          <w:sz w:val="22"/>
          <w:szCs w:val="22"/>
        </w:rPr>
        <w:t xml:space="preserve"> </w:t>
      </w:r>
      <w:proofErr w:type="spellStart"/>
      <w:r w:rsidRPr="004752B7">
        <w:rPr>
          <w:rFonts w:ascii="Arial" w:hAnsi="Arial" w:cs="Arial"/>
          <w:sz w:val="22"/>
          <w:szCs w:val="22"/>
        </w:rPr>
        <w:t>njima</w:t>
      </w:r>
      <w:proofErr w:type="spellEnd"/>
      <w:r w:rsidRPr="004752B7">
        <w:rPr>
          <w:rFonts w:ascii="Arial" w:hAnsi="Arial" w:cs="Arial"/>
          <w:sz w:val="22"/>
          <w:szCs w:val="22"/>
        </w:rPr>
        <w:t>.</w:t>
      </w:r>
      <w:r w:rsidRPr="004752B7">
        <w:rPr>
          <w:rFonts w:ascii="Arial" w:hAnsi="Arial" w:cs="Arial"/>
          <w:color w:val="000000"/>
          <w:sz w:val="22"/>
          <w:szCs w:val="22"/>
        </w:rPr>
        <w:t xml:space="preserve"> </w:t>
      </w:r>
      <w:proofErr w:type="spellStart"/>
      <w:r w:rsidRPr="004752B7">
        <w:rPr>
          <w:rFonts w:ascii="Arial" w:hAnsi="Arial" w:cs="Arial"/>
          <w:sz w:val="22"/>
          <w:szCs w:val="22"/>
        </w:rPr>
        <w:t>Opšti</w:t>
      </w:r>
      <w:proofErr w:type="spellEnd"/>
      <w:r w:rsidRPr="004752B7">
        <w:rPr>
          <w:rFonts w:ascii="Arial" w:hAnsi="Arial" w:cs="Arial"/>
          <w:sz w:val="22"/>
          <w:szCs w:val="22"/>
        </w:rPr>
        <w:t xml:space="preserve"> </w:t>
      </w:r>
      <w:proofErr w:type="spellStart"/>
      <w:r w:rsidRPr="004752B7">
        <w:rPr>
          <w:rFonts w:ascii="Arial" w:hAnsi="Arial" w:cs="Arial"/>
          <w:sz w:val="22"/>
          <w:szCs w:val="22"/>
        </w:rPr>
        <w:t>cilj</w:t>
      </w:r>
      <w:proofErr w:type="spellEnd"/>
      <w:r w:rsidRPr="004752B7">
        <w:rPr>
          <w:rFonts w:ascii="Arial" w:hAnsi="Arial" w:cs="Arial"/>
          <w:sz w:val="22"/>
          <w:szCs w:val="22"/>
        </w:rPr>
        <w:t xml:space="preserve"> </w:t>
      </w:r>
      <w:proofErr w:type="spellStart"/>
      <w:r w:rsidRPr="004752B7">
        <w:rPr>
          <w:rFonts w:ascii="Arial" w:hAnsi="Arial" w:cs="Arial"/>
          <w:sz w:val="22"/>
          <w:szCs w:val="22"/>
        </w:rPr>
        <w:t>učenja</w:t>
      </w:r>
      <w:proofErr w:type="spellEnd"/>
      <w:r w:rsidRPr="004752B7">
        <w:rPr>
          <w:rFonts w:ascii="Arial" w:hAnsi="Arial" w:cs="Arial"/>
          <w:sz w:val="22"/>
          <w:szCs w:val="22"/>
        </w:rPr>
        <w:t xml:space="preserve"> </w:t>
      </w:r>
      <w:proofErr w:type="spellStart"/>
      <w:r w:rsidRPr="004752B7">
        <w:rPr>
          <w:rFonts w:ascii="Arial" w:hAnsi="Arial" w:cs="Arial"/>
          <w:sz w:val="22"/>
          <w:szCs w:val="22"/>
        </w:rPr>
        <w:t>emocionalne</w:t>
      </w:r>
      <w:proofErr w:type="spellEnd"/>
      <w:r w:rsidRPr="004752B7">
        <w:rPr>
          <w:rFonts w:ascii="Arial" w:hAnsi="Arial" w:cs="Arial"/>
          <w:sz w:val="22"/>
          <w:szCs w:val="22"/>
        </w:rPr>
        <w:t xml:space="preserve"> </w:t>
      </w:r>
      <w:proofErr w:type="spellStart"/>
      <w:r w:rsidRPr="004752B7">
        <w:rPr>
          <w:rFonts w:ascii="Arial" w:hAnsi="Arial" w:cs="Arial"/>
          <w:sz w:val="22"/>
          <w:szCs w:val="22"/>
        </w:rPr>
        <w:t>pismenosti</w:t>
      </w:r>
      <w:proofErr w:type="spellEnd"/>
      <w:r w:rsidRPr="004752B7">
        <w:rPr>
          <w:rFonts w:ascii="Arial" w:hAnsi="Arial" w:cs="Arial"/>
          <w:sz w:val="22"/>
          <w:szCs w:val="22"/>
        </w:rPr>
        <w:t xml:space="preserve"> je </w:t>
      </w:r>
      <w:proofErr w:type="spellStart"/>
      <w:r w:rsidRPr="004752B7">
        <w:rPr>
          <w:rFonts w:ascii="Arial" w:hAnsi="Arial" w:cs="Arial"/>
          <w:sz w:val="22"/>
          <w:szCs w:val="22"/>
        </w:rPr>
        <w:t>naučiti</w:t>
      </w:r>
      <w:proofErr w:type="spellEnd"/>
      <w:r w:rsidRPr="004752B7">
        <w:rPr>
          <w:rFonts w:ascii="Arial" w:hAnsi="Arial" w:cs="Arial"/>
          <w:sz w:val="22"/>
          <w:szCs w:val="22"/>
        </w:rPr>
        <w:t xml:space="preserve"> </w:t>
      </w:r>
      <w:proofErr w:type="spellStart"/>
      <w:r w:rsidRPr="004752B7">
        <w:rPr>
          <w:rFonts w:ascii="Arial" w:hAnsi="Arial" w:cs="Arial"/>
          <w:sz w:val="22"/>
          <w:szCs w:val="22"/>
        </w:rPr>
        <w:t>da</w:t>
      </w:r>
      <w:proofErr w:type="spellEnd"/>
      <w:r w:rsidRPr="004752B7">
        <w:rPr>
          <w:rFonts w:ascii="Arial" w:hAnsi="Arial" w:cs="Arial"/>
          <w:sz w:val="22"/>
          <w:szCs w:val="22"/>
        </w:rPr>
        <w:t xml:space="preserve"> </w:t>
      </w:r>
      <w:proofErr w:type="spellStart"/>
      <w:r w:rsidRPr="004752B7">
        <w:rPr>
          <w:rFonts w:ascii="Arial" w:hAnsi="Arial" w:cs="Arial"/>
          <w:sz w:val="22"/>
          <w:szCs w:val="22"/>
        </w:rPr>
        <w:t>emocije</w:t>
      </w:r>
      <w:proofErr w:type="spellEnd"/>
      <w:r w:rsidRPr="004752B7">
        <w:rPr>
          <w:rFonts w:ascii="Arial" w:hAnsi="Arial" w:cs="Arial"/>
          <w:sz w:val="22"/>
          <w:szCs w:val="22"/>
        </w:rPr>
        <w:t xml:space="preserve"> </w:t>
      </w:r>
      <w:proofErr w:type="spellStart"/>
      <w:r w:rsidRPr="004752B7">
        <w:rPr>
          <w:rFonts w:ascii="Arial" w:hAnsi="Arial" w:cs="Arial"/>
          <w:sz w:val="22"/>
          <w:szCs w:val="22"/>
        </w:rPr>
        <w:t>rade</w:t>
      </w:r>
      <w:proofErr w:type="spellEnd"/>
      <w:r w:rsidRPr="004752B7">
        <w:rPr>
          <w:rFonts w:ascii="Arial" w:hAnsi="Arial" w:cs="Arial"/>
          <w:sz w:val="22"/>
          <w:szCs w:val="22"/>
        </w:rPr>
        <w:t xml:space="preserve"> ZA, a ne PROTIV </w:t>
      </w:r>
      <w:proofErr w:type="spellStart"/>
      <w:r w:rsidRPr="004752B7">
        <w:rPr>
          <w:rFonts w:ascii="Arial" w:hAnsi="Arial" w:cs="Arial"/>
          <w:sz w:val="22"/>
          <w:szCs w:val="22"/>
        </w:rPr>
        <w:t>nas</w:t>
      </w:r>
      <w:proofErr w:type="spellEnd"/>
      <w:r w:rsidR="004752B7" w:rsidRPr="004752B7">
        <w:rPr>
          <w:rFonts w:ascii="Arial" w:hAnsi="Arial" w:cs="Arial"/>
          <w:sz w:val="22"/>
          <w:szCs w:val="22"/>
        </w:rPr>
        <w:t xml:space="preserve">. </w:t>
      </w:r>
      <w:r w:rsidRPr="004752B7">
        <w:rPr>
          <w:rFonts w:ascii="Arial" w:hAnsi="Arial" w:cs="Arial"/>
          <w:sz w:val="22"/>
          <w:szCs w:val="22"/>
        </w:rPr>
        <w:t xml:space="preserve">Na </w:t>
      </w:r>
      <w:proofErr w:type="spellStart"/>
      <w:r w:rsidRPr="004752B7">
        <w:rPr>
          <w:rFonts w:ascii="Arial" w:hAnsi="Arial" w:cs="Arial"/>
          <w:sz w:val="22"/>
          <w:szCs w:val="22"/>
        </w:rPr>
        <w:t>treningu</w:t>
      </w:r>
      <w:proofErr w:type="spellEnd"/>
      <w:r w:rsidRPr="004752B7">
        <w:rPr>
          <w:rFonts w:ascii="Arial" w:hAnsi="Arial" w:cs="Arial"/>
          <w:sz w:val="22"/>
          <w:szCs w:val="22"/>
        </w:rPr>
        <w:t xml:space="preserve"> </w:t>
      </w:r>
      <w:proofErr w:type="spellStart"/>
      <w:r w:rsidRPr="004752B7">
        <w:rPr>
          <w:rFonts w:ascii="Arial" w:hAnsi="Arial" w:cs="Arial"/>
          <w:sz w:val="22"/>
          <w:szCs w:val="22"/>
        </w:rPr>
        <w:t>emocional</w:t>
      </w:r>
      <w:r w:rsidR="004752B7" w:rsidRPr="004752B7">
        <w:rPr>
          <w:rFonts w:ascii="Arial" w:hAnsi="Arial" w:cs="Arial"/>
          <w:sz w:val="22"/>
          <w:szCs w:val="22"/>
        </w:rPr>
        <w:t>ne</w:t>
      </w:r>
      <w:proofErr w:type="spellEnd"/>
      <w:r w:rsidR="004752B7" w:rsidRPr="004752B7">
        <w:rPr>
          <w:rFonts w:ascii="Arial" w:hAnsi="Arial" w:cs="Arial"/>
          <w:sz w:val="22"/>
          <w:szCs w:val="22"/>
        </w:rPr>
        <w:t xml:space="preserve"> </w:t>
      </w:r>
      <w:proofErr w:type="spellStart"/>
      <w:r w:rsidR="004752B7" w:rsidRPr="004752B7">
        <w:rPr>
          <w:rFonts w:ascii="Arial" w:hAnsi="Arial" w:cs="Arial"/>
          <w:sz w:val="22"/>
          <w:szCs w:val="22"/>
        </w:rPr>
        <w:t>pismenosti</w:t>
      </w:r>
      <w:proofErr w:type="spellEnd"/>
      <w:r w:rsidR="004752B7" w:rsidRPr="004752B7">
        <w:rPr>
          <w:rFonts w:ascii="Arial" w:hAnsi="Arial" w:cs="Arial"/>
          <w:sz w:val="22"/>
          <w:szCs w:val="22"/>
        </w:rPr>
        <w:t xml:space="preserve"> </w:t>
      </w:r>
      <w:proofErr w:type="spellStart"/>
      <w:r w:rsidR="004752B7" w:rsidRPr="004752B7">
        <w:rPr>
          <w:rFonts w:ascii="Arial" w:hAnsi="Arial" w:cs="Arial"/>
          <w:sz w:val="22"/>
          <w:szCs w:val="22"/>
        </w:rPr>
        <w:t>klijenti</w:t>
      </w:r>
      <w:proofErr w:type="spellEnd"/>
      <w:r w:rsidR="004752B7" w:rsidRPr="004752B7">
        <w:rPr>
          <w:rFonts w:ascii="Arial" w:hAnsi="Arial" w:cs="Arial"/>
          <w:sz w:val="22"/>
          <w:szCs w:val="22"/>
        </w:rPr>
        <w:t xml:space="preserve"> </w:t>
      </w:r>
      <w:proofErr w:type="spellStart"/>
      <w:proofErr w:type="gramStart"/>
      <w:r w:rsidR="004752B7" w:rsidRPr="004752B7">
        <w:rPr>
          <w:rFonts w:ascii="Arial" w:hAnsi="Arial" w:cs="Arial"/>
          <w:sz w:val="22"/>
          <w:szCs w:val="22"/>
        </w:rPr>
        <w:t>će</w:t>
      </w:r>
      <w:proofErr w:type="spellEnd"/>
      <w:proofErr w:type="gramEnd"/>
      <w:r w:rsidR="004752B7" w:rsidRPr="004752B7">
        <w:rPr>
          <w:rFonts w:ascii="Arial" w:hAnsi="Arial" w:cs="Arial"/>
          <w:sz w:val="22"/>
          <w:szCs w:val="22"/>
        </w:rPr>
        <w:t xml:space="preserve"> </w:t>
      </w:r>
      <w:proofErr w:type="spellStart"/>
      <w:r w:rsidR="004752B7" w:rsidRPr="004752B7">
        <w:rPr>
          <w:rFonts w:ascii="Arial" w:hAnsi="Arial" w:cs="Arial"/>
          <w:sz w:val="22"/>
          <w:szCs w:val="22"/>
        </w:rPr>
        <w:t>učiti</w:t>
      </w:r>
      <w:proofErr w:type="spellEnd"/>
      <w:r w:rsidR="004752B7" w:rsidRPr="004752B7">
        <w:rPr>
          <w:rFonts w:ascii="Arial" w:hAnsi="Arial" w:cs="Arial"/>
          <w:sz w:val="22"/>
          <w:szCs w:val="22"/>
        </w:rPr>
        <w:t xml:space="preserve"> </w:t>
      </w:r>
      <w:proofErr w:type="spellStart"/>
      <w:r w:rsidRPr="004752B7">
        <w:rPr>
          <w:rFonts w:ascii="Arial" w:hAnsi="Arial" w:cs="Arial"/>
          <w:sz w:val="22"/>
          <w:szCs w:val="22"/>
        </w:rPr>
        <w:t>kako</w:t>
      </w:r>
      <w:proofErr w:type="spellEnd"/>
      <w:r w:rsidRPr="004752B7">
        <w:rPr>
          <w:rFonts w:ascii="Arial" w:hAnsi="Arial" w:cs="Arial"/>
          <w:sz w:val="22"/>
          <w:szCs w:val="22"/>
        </w:rPr>
        <w:t xml:space="preserve"> </w:t>
      </w:r>
      <w:proofErr w:type="spellStart"/>
      <w:r w:rsidRPr="004752B7">
        <w:rPr>
          <w:rFonts w:ascii="Arial" w:hAnsi="Arial" w:cs="Arial"/>
          <w:sz w:val="22"/>
          <w:szCs w:val="22"/>
        </w:rPr>
        <w:t>da</w:t>
      </w:r>
      <w:proofErr w:type="spellEnd"/>
      <w:r w:rsidRPr="004752B7">
        <w:rPr>
          <w:rFonts w:ascii="Arial" w:hAnsi="Arial" w:cs="Arial"/>
          <w:sz w:val="22"/>
          <w:szCs w:val="22"/>
        </w:rPr>
        <w:t xml:space="preserve"> </w:t>
      </w:r>
      <w:proofErr w:type="spellStart"/>
      <w:r w:rsidRPr="004752B7">
        <w:rPr>
          <w:rFonts w:ascii="Arial" w:hAnsi="Arial" w:cs="Arial"/>
          <w:sz w:val="22"/>
          <w:szCs w:val="22"/>
        </w:rPr>
        <w:t>saznaju</w:t>
      </w:r>
      <w:proofErr w:type="spellEnd"/>
      <w:r w:rsidRPr="004752B7">
        <w:rPr>
          <w:rFonts w:ascii="Arial" w:hAnsi="Arial" w:cs="Arial"/>
          <w:sz w:val="22"/>
          <w:szCs w:val="22"/>
        </w:rPr>
        <w:t xml:space="preserve"> </w:t>
      </w:r>
      <w:proofErr w:type="spellStart"/>
      <w:r w:rsidRPr="004752B7">
        <w:rPr>
          <w:rFonts w:ascii="Arial" w:hAnsi="Arial" w:cs="Arial"/>
          <w:sz w:val="22"/>
          <w:szCs w:val="22"/>
        </w:rPr>
        <w:t>šta</w:t>
      </w:r>
      <w:proofErr w:type="spellEnd"/>
      <w:r w:rsidRPr="004752B7">
        <w:rPr>
          <w:rFonts w:ascii="Arial" w:hAnsi="Arial" w:cs="Arial"/>
          <w:sz w:val="22"/>
          <w:szCs w:val="22"/>
        </w:rPr>
        <w:t xml:space="preserve"> </w:t>
      </w:r>
      <w:proofErr w:type="spellStart"/>
      <w:r w:rsidRPr="004752B7">
        <w:rPr>
          <w:rFonts w:ascii="Arial" w:hAnsi="Arial" w:cs="Arial"/>
          <w:sz w:val="22"/>
          <w:szCs w:val="22"/>
        </w:rPr>
        <w:t>žele</w:t>
      </w:r>
      <w:proofErr w:type="spellEnd"/>
      <w:r w:rsidRPr="004752B7">
        <w:rPr>
          <w:rFonts w:ascii="Arial" w:hAnsi="Arial" w:cs="Arial"/>
          <w:sz w:val="22"/>
          <w:szCs w:val="22"/>
        </w:rPr>
        <w:t xml:space="preserve"> </w:t>
      </w:r>
      <w:proofErr w:type="spellStart"/>
      <w:r w:rsidRPr="004752B7">
        <w:rPr>
          <w:rFonts w:ascii="Arial" w:hAnsi="Arial" w:cs="Arial"/>
          <w:sz w:val="22"/>
          <w:szCs w:val="22"/>
        </w:rPr>
        <w:t>i</w:t>
      </w:r>
      <w:proofErr w:type="spellEnd"/>
      <w:r w:rsidRPr="004752B7">
        <w:rPr>
          <w:rFonts w:ascii="Arial" w:hAnsi="Arial" w:cs="Arial"/>
          <w:sz w:val="22"/>
          <w:szCs w:val="22"/>
        </w:rPr>
        <w:t xml:space="preserve"> </w:t>
      </w:r>
      <w:proofErr w:type="spellStart"/>
      <w:r w:rsidRPr="004752B7">
        <w:rPr>
          <w:rFonts w:ascii="Arial" w:hAnsi="Arial" w:cs="Arial"/>
          <w:sz w:val="22"/>
          <w:szCs w:val="22"/>
        </w:rPr>
        <w:t>osjećaju</w:t>
      </w:r>
      <w:proofErr w:type="spellEnd"/>
      <w:r w:rsidRPr="004752B7">
        <w:rPr>
          <w:rFonts w:ascii="Arial" w:hAnsi="Arial" w:cs="Arial"/>
          <w:sz w:val="22"/>
          <w:szCs w:val="22"/>
        </w:rPr>
        <w:t>,</w:t>
      </w:r>
      <w:r w:rsidR="004752B7" w:rsidRPr="004752B7">
        <w:rPr>
          <w:rFonts w:ascii="Arial" w:hAnsi="Arial" w:cs="Arial"/>
          <w:sz w:val="22"/>
          <w:szCs w:val="22"/>
        </w:rPr>
        <w:t xml:space="preserve"> </w:t>
      </w:r>
      <w:proofErr w:type="spellStart"/>
      <w:r w:rsidRPr="004752B7">
        <w:rPr>
          <w:rFonts w:ascii="Arial" w:hAnsi="Arial" w:cs="Arial"/>
          <w:sz w:val="22"/>
          <w:szCs w:val="22"/>
        </w:rPr>
        <w:t>kako</w:t>
      </w:r>
      <w:proofErr w:type="spellEnd"/>
      <w:r w:rsidRPr="004752B7">
        <w:rPr>
          <w:rFonts w:ascii="Arial" w:hAnsi="Arial" w:cs="Arial"/>
          <w:sz w:val="22"/>
          <w:szCs w:val="22"/>
        </w:rPr>
        <w:t xml:space="preserve"> </w:t>
      </w:r>
      <w:proofErr w:type="spellStart"/>
      <w:r w:rsidRPr="004752B7">
        <w:rPr>
          <w:rFonts w:ascii="Arial" w:hAnsi="Arial" w:cs="Arial"/>
          <w:sz w:val="22"/>
          <w:szCs w:val="22"/>
        </w:rPr>
        <w:t>da</w:t>
      </w:r>
      <w:proofErr w:type="spellEnd"/>
      <w:r w:rsidRPr="004752B7">
        <w:rPr>
          <w:rFonts w:ascii="Arial" w:hAnsi="Arial" w:cs="Arial"/>
          <w:sz w:val="22"/>
          <w:szCs w:val="22"/>
        </w:rPr>
        <w:t xml:space="preserve"> </w:t>
      </w:r>
      <w:proofErr w:type="spellStart"/>
      <w:r w:rsidRPr="004752B7">
        <w:rPr>
          <w:rFonts w:ascii="Arial" w:hAnsi="Arial" w:cs="Arial"/>
          <w:sz w:val="22"/>
          <w:szCs w:val="22"/>
        </w:rPr>
        <w:t>budu</w:t>
      </w:r>
      <w:proofErr w:type="spellEnd"/>
      <w:r w:rsidRPr="004752B7">
        <w:rPr>
          <w:rFonts w:ascii="Arial" w:hAnsi="Arial" w:cs="Arial"/>
          <w:sz w:val="22"/>
          <w:szCs w:val="22"/>
        </w:rPr>
        <w:t xml:space="preserve"> </w:t>
      </w:r>
      <w:proofErr w:type="spellStart"/>
      <w:r w:rsidRPr="004752B7">
        <w:rPr>
          <w:rFonts w:ascii="Arial" w:hAnsi="Arial" w:cs="Arial"/>
          <w:sz w:val="22"/>
          <w:szCs w:val="22"/>
        </w:rPr>
        <w:t>iskreni</w:t>
      </w:r>
      <w:proofErr w:type="spellEnd"/>
      <w:r w:rsidRPr="004752B7">
        <w:rPr>
          <w:rFonts w:ascii="Arial" w:hAnsi="Arial" w:cs="Arial"/>
          <w:sz w:val="22"/>
          <w:szCs w:val="22"/>
        </w:rPr>
        <w:t xml:space="preserve"> o </w:t>
      </w:r>
      <w:proofErr w:type="spellStart"/>
      <w:r w:rsidRPr="004752B7">
        <w:rPr>
          <w:rFonts w:ascii="Arial" w:hAnsi="Arial" w:cs="Arial"/>
          <w:sz w:val="22"/>
          <w:szCs w:val="22"/>
        </w:rPr>
        <w:t>svojim</w:t>
      </w:r>
      <w:proofErr w:type="spellEnd"/>
      <w:r w:rsidRPr="004752B7">
        <w:rPr>
          <w:rFonts w:ascii="Arial" w:hAnsi="Arial" w:cs="Arial"/>
          <w:sz w:val="22"/>
          <w:szCs w:val="22"/>
        </w:rPr>
        <w:t xml:space="preserve"> </w:t>
      </w:r>
      <w:proofErr w:type="spellStart"/>
      <w:r w:rsidRPr="004752B7">
        <w:rPr>
          <w:rFonts w:ascii="Arial" w:hAnsi="Arial" w:cs="Arial"/>
          <w:sz w:val="22"/>
          <w:szCs w:val="22"/>
        </w:rPr>
        <w:t>emocijama</w:t>
      </w:r>
      <w:proofErr w:type="spellEnd"/>
      <w:r w:rsidRPr="004752B7">
        <w:rPr>
          <w:rFonts w:ascii="Arial" w:hAnsi="Arial" w:cs="Arial"/>
          <w:sz w:val="22"/>
          <w:szCs w:val="22"/>
        </w:rPr>
        <w:t xml:space="preserve"> </w:t>
      </w:r>
      <w:proofErr w:type="spellStart"/>
      <w:r w:rsidRPr="004752B7">
        <w:rPr>
          <w:rFonts w:ascii="Arial" w:hAnsi="Arial" w:cs="Arial"/>
          <w:sz w:val="22"/>
          <w:szCs w:val="22"/>
        </w:rPr>
        <w:t>i</w:t>
      </w:r>
      <w:proofErr w:type="spellEnd"/>
      <w:r w:rsidRPr="004752B7">
        <w:rPr>
          <w:rFonts w:ascii="Arial" w:hAnsi="Arial" w:cs="Arial"/>
          <w:sz w:val="22"/>
          <w:szCs w:val="22"/>
        </w:rPr>
        <w:t xml:space="preserve"> </w:t>
      </w:r>
      <w:proofErr w:type="spellStart"/>
      <w:r w:rsidRPr="004752B7">
        <w:rPr>
          <w:rFonts w:ascii="Arial" w:hAnsi="Arial" w:cs="Arial"/>
          <w:sz w:val="22"/>
          <w:szCs w:val="22"/>
        </w:rPr>
        <w:t>na</w:t>
      </w:r>
      <w:proofErr w:type="spellEnd"/>
      <w:r w:rsidRPr="004752B7">
        <w:rPr>
          <w:rFonts w:ascii="Arial" w:hAnsi="Arial" w:cs="Arial"/>
          <w:sz w:val="22"/>
          <w:szCs w:val="22"/>
        </w:rPr>
        <w:t xml:space="preserve"> </w:t>
      </w:r>
      <w:proofErr w:type="spellStart"/>
      <w:r w:rsidRPr="004752B7">
        <w:rPr>
          <w:rFonts w:ascii="Arial" w:hAnsi="Arial" w:cs="Arial"/>
          <w:sz w:val="22"/>
          <w:szCs w:val="22"/>
        </w:rPr>
        <w:t>koji</w:t>
      </w:r>
      <w:proofErr w:type="spellEnd"/>
      <w:r w:rsidRPr="004752B7">
        <w:rPr>
          <w:rFonts w:ascii="Arial" w:hAnsi="Arial" w:cs="Arial"/>
          <w:sz w:val="22"/>
          <w:szCs w:val="22"/>
        </w:rPr>
        <w:t xml:space="preserve"> </w:t>
      </w:r>
      <w:proofErr w:type="spellStart"/>
      <w:r w:rsidRPr="004752B7">
        <w:rPr>
          <w:rFonts w:ascii="Arial" w:hAnsi="Arial" w:cs="Arial"/>
          <w:sz w:val="22"/>
          <w:szCs w:val="22"/>
        </w:rPr>
        <w:t>način</w:t>
      </w:r>
      <w:proofErr w:type="spellEnd"/>
      <w:r w:rsidRPr="004752B7">
        <w:rPr>
          <w:rFonts w:ascii="Arial" w:hAnsi="Arial" w:cs="Arial"/>
          <w:sz w:val="22"/>
          <w:szCs w:val="22"/>
        </w:rPr>
        <w:t xml:space="preserve"> </w:t>
      </w:r>
      <w:proofErr w:type="spellStart"/>
      <w:r w:rsidRPr="004752B7">
        <w:rPr>
          <w:rFonts w:ascii="Arial" w:hAnsi="Arial" w:cs="Arial"/>
          <w:sz w:val="22"/>
          <w:szCs w:val="22"/>
        </w:rPr>
        <w:t>da</w:t>
      </w:r>
      <w:proofErr w:type="spellEnd"/>
      <w:r w:rsidRPr="004752B7">
        <w:rPr>
          <w:rFonts w:ascii="Arial" w:hAnsi="Arial" w:cs="Arial"/>
          <w:sz w:val="22"/>
          <w:szCs w:val="22"/>
        </w:rPr>
        <w:t xml:space="preserve"> </w:t>
      </w:r>
      <w:proofErr w:type="spellStart"/>
      <w:r w:rsidRPr="004752B7">
        <w:rPr>
          <w:rFonts w:ascii="Arial" w:hAnsi="Arial" w:cs="Arial"/>
          <w:sz w:val="22"/>
          <w:szCs w:val="22"/>
        </w:rPr>
        <w:t>ispunj</w:t>
      </w:r>
      <w:r w:rsidR="004752B7" w:rsidRPr="004752B7">
        <w:rPr>
          <w:rFonts w:ascii="Arial" w:hAnsi="Arial" w:cs="Arial"/>
          <w:sz w:val="22"/>
          <w:szCs w:val="22"/>
        </w:rPr>
        <w:t>avaju</w:t>
      </w:r>
      <w:proofErr w:type="spellEnd"/>
      <w:r w:rsidR="00C9478E">
        <w:rPr>
          <w:rFonts w:ascii="Arial" w:hAnsi="Arial" w:cs="Arial"/>
          <w:sz w:val="22"/>
          <w:szCs w:val="22"/>
        </w:rPr>
        <w:t xml:space="preserve"> </w:t>
      </w:r>
      <w:proofErr w:type="spellStart"/>
      <w:r w:rsidR="00C9478E">
        <w:rPr>
          <w:rFonts w:ascii="Arial" w:hAnsi="Arial" w:cs="Arial"/>
          <w:sz w:val="22"/>
          <w:szCs w:val="22"/>
        </w:rPr>
        <w:t>svoje</w:t>
      </w:r>
      <w:proofErr w:type="spellEnd"/>
      <w:r w:rsidR="00C9478E">
        <w:rPr>
          <w:rFonts w:ascii="Arial" w:hAnsi="Arial" w:cs="Arial"/>
          <w:sz w:val="22"/>
          <w:szCs w:val="22"/>
        </w:rPr>
        <w:t xml:space="preserve"> </w:t>
      </w:r>
      <w:proofErr w:type="spellStart"/>
      <w:r w:rsidR="00C9478E">
        <w:rPr>
          <w:rFonts w:ascii="Arial" w:hAnsi="Arial" w:cs="Arial"/>
          <w:sz w:val="22"/>
          <w:szCs w:val="22"/>
        </w:rPr>
        <w:t>emocionalne</w:t>
      </w:r>
      <w:proofErr w:type="spellEnd"/>
      <w:r w:rsidR="00C9478E">
        <w:rPr>
          <w:rFonts w:ascii="Arial" w:hAnsi="Arial" w:cs="Arial"/>
          <w:sz w:val="22"/>
          <w:szCs w:val="22"/>
        </w:rPr>
        <w:t xml:space="preserve"> </w:t>
      </w:r>
      <w:proofErr w:type="spellStart"/>
      <w:r w:rsidR="00C9478E">
        <w:rPr>
          <w:rFonts w:ascii="Arial" w:hAnsi="Arial" w:cs="Arial"/>
          <w:sz w:val="22"/>
          <w:szCs w:val="22"/>
        </w:rPr>
        <w:t>potrebe</w:t>
      </w:r>
      <w:proofErr w:type="spellEnd"/>
      <w:r w:rsidR="00C9478E">
        <w:rPr>
          <w:rFonts w:ascii="Arial" w:hAnsi="Arial" w:cs="Arial"/>
          <w:sz w:val="22"/>
          <w:szCs w:val="22"/>
        </w:rPr>
        <w:t xml:space="preserve"> </w:t>
      </w:r>
      <w:proofErr w:type="spellStart"/>
      <w:r w:rsidR="00C9478E">
        <w:rPr>
          <w:rFonts w:ascii="Arial" w:hAnsi="Arial" w:cs="Arial"/>
          <w:sz w:val="22"/>
          <w:szCs w:val="22"/>
        </w:rPr>
        <w:t>itd</w:t>
      </w:r>
      <w:proofErr w:type="spellEnd"/>
      <w:r w:rsidR="00C9478E">
        <w:rPr>
          <w:rFonts w:ascii="Arial" w:hAnsi="Arial" w:cs="Arial"/>
          <w:sz w:val="22"/>
          <w:szCs w:val="22"/>
        </w:rPr>
        <w:t>.</w:t>
      </w:r>
    </w:p>
    <w:p w:rsidR="002439CE" w:rsidRPr="00D85264" w:rsidRDefault="002439CE" w:rsidP="002439CE">
      <w:pPr>
        <w:contextualSpacing/>
        <w:jc w:val="both"/>
        <w:rPr>
          <w:rFonts w:ascii="Arial" w:hAnsi="Arial" w:cs="Arial"/>
          <w:sz w:val="22"/>
          <w:szCs w:val="22"/>
          <w:lang w:val="sr-Latn-CS"/>
        </w:rPr>
      </w:pPr>
    </w:p>
    <w:p w:rsidR="002439CE" w:rsidRPr="002439CE" w:rsidRDefault="002439CE" w:rsidP="002439CE">
      <w:pPr>
        <w:jc w:val="both"/>
        <w:rPr>
          <w:rFonts w:ascii="Arial" w:hAnsi="Arial" w:cs="Arial"/>
          <w:b/>
          <w:lang w:val="sr-Latn-CS"/>
        </w:rPr>
      </w:pPr>
      <w:r w:rsidRPr="002439CE">
        <w:rPr>
          <w:rFonts w:ascii="Arial" w:hAnsi="Arial" w:cs="Arial"/>
          <w:b/>
          <w:lang w:val="sr-Latn-CS"/>
        </w:rPr>
        <w:t xml:space="preserve">Individualne psihoterapije </w:t>
      </w:r>
    </w:p>
    <w:p w:rsidR="002439CE" w:rsidRPr="00D85264" w:rsidRDefault="002439CE" w:rsidP="002439CE">
      <w:pPr>
        <w:contextualSpacing/>
        <w:jc w:val="both"/>
        <w:rPr>
          <w:rFonts w:ascii="Arial" w:hAnsi="Arial" w:cs="Arial"/>
          <w:sz w:val="22"/>
          <w:szCs w:val="22"/>
          <w:lang w:val="sr-Latn-CS"/>
        </w:rPr>
      </w:pPr>
    </w:p>
    <w:p w:rsidR="002439CE" w:rsidRPr="00D85264" w:rsidRDefault="002439CE" w:rsidP="002439CE">
      <w:pPr>
        <w:contextualSpacing/>
        <w:jc w:val="both"/>
        <w:rPr>
          <w:rFonts w:ascii="Arial" w:hAnsi="Arial" w:cs="Arial"/>
          <w:sz w:val="22"/>
          <w:szCs w:val="22"/>
          <w:lang w:val="sr-Latn-CS"/>
        </w:rPr>
      </w:pPr>
      <w:r>
        <w:rPr>
          <w:rFonts w:ascii="Arial" w:hAnsi="Arial" w:cs="Arial"/>
          <w:sz w:val="22"/>
          <w:szCs w:val="22"/>
          <w:lang w:val="sr-Latn-CS"/>
        </w:rPr>
        <w:t>O</w:t>
      </w:r>
      <w:r w:rsidRPr="00D85264">
        <w:rPr>
          <w:rFonts w:ascii="Arial" w:hAnsi="Arial" w:cs="Arial"/>
          <w:sz w:val="22"/>
          <w:szCs w:val="22"/>
          <w:lang w:val="sr-Latn-CS"/>
        </w:rPr>
        <w:t>vaj vid terapije ima za cilj da daje podršku, ohrabruje i motiviše klijenta, ali i da kod klijenta razvije sposobnost za racionalno ponašanje i preuzimanje</w:t>
      </w:r>
      <w:r>
        <w:rPr>
          <w:rFonts w:ascii="Arial" w:hAnsi="Arial" w:cs="Arial"/>
          <w:sz w:val="22"/>
          <w:szCs w:val="22"/>
          <w:lang w:val="sr-Latn-CS"/>
        </w:rPr>
        <w:t xml:space="preserve"> odgovornosti za svoje postupke</w:t>
      </w:r>
      <w:r w:rsidRPr="00D85264">
        <w:rPr>
          <w:rFonts w:ascii="Arial" w:hAnsi="Arial" w:cs="Arial"/>
          <w:sz w:val="22"/>
          <w:szCs w:val="22"/>
          <w:lang w:val="sr-Latn-CS"/>
        </w:rPr>
        <w:t xml:space="preserve">. </w:t>
      </w:r>
    </w:p>
    <w:p w:rsidR="002439CE" w:rsidRPr="00D85264" w:rsidRDefault="002439CE" w:rsidP="002439CE">
      <w:pPr>
        <w:contextualSpacing/>
        <w:jc w:val="both"/>
        <w:rPr>
          <w:rFonts w:ascii="Arial" w:hAnsi="Arial" w:cs="Arial"/>
          <w:sz w:val="22"/>
          <w:szCs w:val="22"/>
          <w:lang w:val="sr-Latn-CS"/>
        </w:rPr>
      </w:pPr>
    </w:p>
    <w:p w:rsidR="002439CE" w:rsidRPr="00D85264" w:rsidRDefault="002439CE" w:rsidP="002439CE">
      <w:pPr>
        <w:contextualSpacing/>
        <w:jc w:val="both"/>
        <w:rPr>
          <w:rFonts w:ascii="Arial" w:hAnsi="Arial" w:cs="Arial"/>
          <w:sz w:val="22"/>
          <w:szCs w:val="22"/>
          <w:lang w:val="sr-Latn-CS"/>
        </w:rPr>
      </w:pPr>
      <w:r w:rsidRPr="00D85264">
        <w:rPr>
          <w:rFonts w:ascii="Arial" w:hAnsi="Arial" w:cs="Arial"/>
          <w:sz w:val="22"/>
          <w:szCs w:val="22"/>
          <w:lang w:val="sr-Latn-CS"/>
        </w:rPr>
        <w:t>Kroz individualni rad veoma je važno osnažiti nove uloge koje klijentima omogućavaju da sebe vide na drugi način i da formiraju identitet koji se neće temeljiti na zavisničkoj ulozi koju su imali jako dugo vremena i koja je definisala cjelokupno njihovo ponašanje, stavove i mišljenje.</w:t>
      </w:r>
    </w:p>
    <w:p w:rsidR="002439CE" w:rsidRPr="00D85264" w:rsidRDefault="002439CE" w:rsidP="002439CE">
      <w:pPr>
        <w:contextualSpacing/>
        <w:jc w:val="both"/>
        <w:rPr>
          <w:rFonts w:ascii="Arial" w:hAnsi="Arial" w:cs="Arial"/>
          <w:sz w:val="22"/>
          <w:szCs w:val="22"/>
          <w:lang w:val="sr-Latn-CS"/>
        </w:rPr>
      </w:pPr>
    </w:p>
    <w:p w:rsidR="002439CE" w:rsidRPr="00D85264" w:rsidRDefault="002439CE" w:rsidP="002439CE">
      <w:pPr>
        <w:contextualSpacing/>
        <w:jc w:val="both"/>
        <w:rPr>
          <w:rFonts w:ascii="Arial" w:hAnsi="Arial" w:cs="Arial"/>
          <w:sz w:val="22"/>
          <w:szCs w:val="22"/>
          <w:lang w:val="sr-Latn-CS"/>
        </w:rPr>
      </w:pPr>
      <w:r w:rsidRPr="00D85264">
        <w:rPr>
          <w:rFonts w:ascii="Arial" w:hAnsi="Arial" w:cs="Arial"/>
          <w:sz w:val="22"/>
          <w:szCs w:val="22"/>
          <w:lang w:val="sr-Latn-CS"/>
        </w:rPr>
        <w:t xml:space="preserve">Takođe, veoma je značajno da se, kroz individualne terapije, osvijesti osjećaj prema porodici, jer je uloga i važnost porodice za vrijeme konzumiranja psihoaktivnih supstanci bila znatno izmijenjena. </w:t>
      </w:r>
      <w:r>
        <w:rPr>
          <w:rFonts w:ascii="Arial" w:hAnsi="Arial" w:cs="Arial"/>
          <w:sz w:val="22"/>
          <w:szCs w:val="22"/>
          <w:lang w:val="sr-Latn-CS"/>
        </w:rPr>
        <w:t>Ovaj vid terapije primjenjivaće se u radu i u 2015. godini, kako bi se klijentima omogućilo da na što kvalitetniji način tretiraju svoj problem i omogući im se rješavanje psihloških zastoja u fonkcionisanju.</w:t>
      </w:r>
    </w:p>
    <w:p w:rsidR="002439CE" w:rsidRPr="002439CE" w:rsidRDefault="002439CE" w:rsidP="002439CE">
      <w:pPr>
        <w:pStyle w:val="NormalWeb"/>
        <w:spacing w:line="276" w:lineRule="auto"/>
        <w:jc w:val="both"/>
        <w:rPr>
          <w:rFonts w:ascii="Arial" w:hAnsi="Arial" w:cs="Arial"/>
          <w:sz w:val="22"/>
          <w:szCs w:val="22"/>
          <w:lang w:val="sr-Latn-CS"/>
        </w:rPr>
      </w:pPr>
    </w:p>
    <w:p w:rsidR="004848E6" w:rsidRPr="00D85264" w:rsidRDefault="004848E6" w:rsidP="004848E6">
      <w:pPr>
        <w:pStyle w:val="ListParagraph"/>
        <w:ind w:left="1800"/>
        <w:jc w:val="both"/>
        <w:rPr>
          <w:rFonts w:ascii="Arial" w:hAnsi="Arial" w:cs="Arial"/>
          <w:lang w:val="sr-Latn-CS"/>
        </w:rPr>
      </w:pPr>
    </w:p>
    <w:p w:rsidR="004848E6" w:rsidRDefault="004848E6" w:rsidP="004848E6">
      <w:pPr>
        <w:pStyle w:val="ListParagraph"/>
        <w:ind w:left="1800"/>
        <w:jc w:val="both"/>
        <w:rPr>
          <w:rFonts w:ascii="Arial" w:hAnsi="Arial" w:cs="Arial"/>
          <w:lang w:val="sr-Latn-CS"/>
        </w:rPr>
      </w:pPr>
    </w:p>
    <w:p w:rsidR="002439CE" w:rsidRDefault="002439CE" w:rsidP="004848E6">
      <w:pPr>
        <w:pStyle w:val="ListParagraph"/>
        <w:ind w:left="1800"/>
        <w:jc w:val="both"/>
        <w:rPr>
          <w:rFonts w:ascii="Arial" w:hAnsi="Arial" w:cs="Arial"/>
          <w:lang w:val="sr-Latn-CS"/>
        </w:rPr>
      </w:pPr>
    </w:p>
    <w:p w:rsidR="004D523B" w:rsidRDefault="004D523B" w:rsidP="004848E6">
      <w:pPr>
        <w:pStyle w:val="ListParagraph"/>
        <w:ind w:left="1800"/>
        <w:jc w:val="both"/>
        <w:rPr>
          <w:rFonts w:ascii="Arial" w:hAnsi="Arial" w:cs="Arial"/>
          <w:lang w:val="sr-Latn-CS"/>
        </w:rPr>
      </w:pPr>
    </w:p>
    <w:p w:rsidR="004D523B" w:rsidRDefault="004D523B" w:rsidP="004848E6">
      <w:pPr>
        <w:pStyle w:val="ListParagraph"/>
        <w:ind w:left="1800"/>
        <w:jc w:val="both"/>
        <w:rPr>
          <w:rFonts w:ascii="Arial" w:hAnsi="Arial" w:cs="Arial"/>
          <w:lang w:val="sr-Latn-CS"/>
        </w:rPr>
      </w:pPr>
    </w:p>
    <w:p w:rsidR="004D523B" w:rsidRPr="00D85264" w:rsidRDefault="004D523B" w:rsidP="004848E6">
      <w:pPr>
        <w:pStyle w:val="ListParagraph"/>
        <w:ind w:left="1800"/>
        <w:jc w:val="both"/>
        <w:rPr>
          <w:rFonts w:ascii="Arial" w:hAnsi="Arial" w:cs="Arial"/>
          <w:lang w:val="sr-Latn-CS"/>
        </w:rPr>
      </w:pPr>
    </w:p>
    <w:p w:rsidR="004848E6" w:rsidRPr="00D85264" w:rsidRDefault="004848E6" w:rsidP="004848E6">
      <w:pPr>
        <w:jc w:val="both"/>
        <w:rPr>
          <w:rFonts w:ascii="Arial" w:hAnsi="Arial" w:cs="Arial"/>
          <w:lang w:val="sr-Latn-CS"/>
        </w:rPr>
      </w:pPr>
    </w:p>
    <w:p w:rsidR="004848E6" w:rsidRPr="004E3AED" w:rsidRDefault="004848E6" w:rsidP="004E3AED">
      <w:pPr>
        <w:pStyle w:val="ListParagraph"/>
        <w:numPr>
          <w:ilvl w:val="0"/>
          <w:numId w:val="4"/>
        </w:numPr>
        <w:jc w:val="both"/>
        <w:rPr>
          <w:rFonts w:ascii="Arial" w:hAnsi="Arial" w:cs="Arial"/>
          <w:b/>
          <w:i/>
          <w:lang w:val="sr-Latn-CS"/>
        </w:rPr>
      </w:pPr>
      <w:r w:rsidRPr="004E3AED">
        <w:rPr>
          <w:rFonts w:ascii="Arial" w:hAnsi="Arial" w:cs="Arial"/>
          <w:b/>
          <w:i/>
          <w:lang w:val="sr-Latn-CS"/>
        </w:rPr>
        <w:t>Grupna t</w:t>
      </w:r>
      <w:r w:rsidR="00874D2A" w:rsidRPr="004E3AED">
        <w:rPr>
          <w:rFonts w:ascii="Arial" w:hAnsi="Arial" w:cs="Arial"/>
          <w:b/>
          <w:i/>
          <w:lang w:val="sr-Latn-CS"/>
        </w:rPr>
        <w:t xml:space="preserve">erapija sa elementima Programa </w:t>
      </w:r>
      <w:r w:rsidRPr="004E3AED">
        <w:rPr>
          <w:rFonts w:ascii="Arial" w:hAnsi="Arial" w:cs="Arial"/>
          <w:b/>
          <w:i/>
          <w:lang w:val="sr-Latn-CS"/>
        </w:rPr>
        <w:t>„12 koraka</w:t>
      </w:r>
      <w:r w:rsidRPr="004E3AED">
        <w:rPr>
          <w:rFonts w:ascii="Arial" w:hAnsi="Arial" w:cs="Arial"/>
          <w:b/>
          <w:lang w:val="sr-Latn-CS"/>
        </w:rPr>
        <w:t>“</w:t>
      </w:r>
    </w:p>
    <w:p w:rsidR="004848E6" w:rsidRPr="00D85264" w:rsidRDefault="004848E6" w:rsidP="004848E6">
      <w:pPr>
        <w:jc w:val="both"/>
        <w:rPr>
          <w:rFonts w:ascii="Arial" w:hAnsi="Arial" w:cs="Arial"/>
          <w:sz w:val="22"/>
          <w:szCs w:val="22"/>
          <w:lang w:val="sr-Latn-CS"/>
        </w:rPr>
      </w:pPr>
      <w:r w:rsidRPr="00D85264">
        <w:rPr>
          <w:rFonts w:ascii="Arial" w:hAnsi="Arial" w:cs="Arial"/>
          <w:sz w:val="22"/>
          <w:szCs w:val="22"/>
          <w:lang w:val="sr-Latn-CS"/>
        </w:rPr>
        <w:t xml:space="preserve">U Javnoj ustanovi se planira nastavak sprovođenja </w:t>
      </w:r>
      <w:r w:rsidRPr="00D85264">
        <w:rPr>
          <w:rFonts w:ascii="Arial" w:hAnsi="Arial" w:cs="Arial"/>
          <w:b/>
          <w:i/>
          <w:sz w:val="22"/>
          <w:szCs w:val="22"/>
          <w:lang w:val="sr-Latn-CS"/>
        </w:rPr>
        <w:t xml:space="preserve">grupne </w:t>
      </w:r>
      <w:r w:rsidR="00874D2A">
        <w:rPr>
          <w:rFonts w:ascii="Arial" w:hAnsi="Arial" w:cs="Arial"/>
          <w:b/>
          <w:i/>
          <w:sz w:val="22"/>
          <w:szCs w:val="22"/>
          <w:lang w:val="sr-Latn-CS"/>
        </w:rPr>
        <w:t>terapije sa elementima Programa</w:t>
      </w:r>
      <w:r w:rsidRPr="00D85264">
        <w:rPr>
          <w:rFonts w:ascii="Arial" w:hAnsi="Arial" w:cs="Arial"/>
          <w:b/>
          <w:i/>
          <w:sz w:val="22"/>
          <w:szCs w:val="22"/>
          <w:lang w:val="sr-Latn-CS"/>
        </w:rPr>
        <w:t xml:space="preserve"> „12 koraka</w:t>
      </w:r>
      <w:r w:rsidRPr="00D85264">
        <w:rPr>
          <w:rFonts w:ascii="Arial" w:hAnsi="Arial" w:cs="Arial"/>
          <w:sz w:val="22"/>
          <w:szCs w:val="22"/>
          <w:lang w:val="sr-Latn-CS"/>
        </w:rPr>
        <w:t>“</w:t>
      </w:r>
      <w:r w:rsidRPr="00D85264">
        <w:rPr>
          <w:rFonts w:ascii="Arial" w:hAnsi="Arial" w:cs="Arial"/>
          <w:b/>
          <w:sz w:val="22"/>
          <w:szCs w:val="22"/>
          <w:lang w:val="sr-Latn-CS"/>
        </w:rPr>
        <w:t xml:space="preserve">, </w:t>
      </w:r>
      <w:r w:rsidRPr="00D85264">
        <w:rPr>
          <w:rFonts w:ascii="Arial" w:hAnsi="Arial" w:cs="Arial"/>
          <w:sz w:val="22"/>
          <w:szCs w:val="22"/>
          <w:lang w:val="sr-Latn-CS"/>
        </w:rPr>
        <w:t xml:space="preserve">s obzirom da se ovaj program pokazao kao jedan od najuspješnijih metoda u svijetu. </w:t>
      </w:r>
    </w:p>
    <w:p w:rsidR="004848E6" w:rsidRPr="00D85264" w:rsidRDefault="004848E6" w:rsidP="004848E6">
      <w:pPr>
        <w:contextualSpacing/>
        <w:jc w:val="both"/>
        <w:rPr>
          <w:rFonts w:ascii="Arial" w:hAnsi="Arial" w:cs="Arial"/>
          <w:sz w:val="22"/>
          <w:szCs w:val="22"/>
          <w:lang w:val="sr-Latn-CS"/>
        </w:rPr>
      </w:pPr>
    </w:p>
    <w:p w:rsidR="00DD6AB1" w:rsidRPr="00DD6AB1" w:rsidRDefault="00DD6AB1" w:rsidP="00DD6AB1">
      <w:pPr>
        <w:contextualSpacing/>
        <w:jc w:val="both"/>
        <w:rPr>
          <w:rFonts w:ascii="Arial" w:hAnsi="Arial" w:cs="Arial"/>
          <w:sz w:val="22"/>
          <w:szCs w:val="22"/>
        </w:rPr>
      </w:pPr>
      <w:r>
        <w:rPr>
          <w:rFonts w:ascii="Arial" w:hAnsi="Arial" w:cs="Arial"/>
          <w:sz w:val="22"/>
          <w:szCs w:val="22"/>
          <w:lang w:val="sr-Latn-CS"/>
        </w:rPr>
        <w:t>Program</w:t>
      </w:r>
      <w:r w:rsidRPr="00DD6AB1">
        <w:rPr>
          <w:rFonts w:ascii="Arial" w:hAnsi="Arial" w:cs="Arial"/>
          <w:sz w:val="22"/>
          <w:szCs w:val="22"/>
          <w:lang w:val="sr-Latn-CS"/>
        </w:rPr>
        <w:t xml:space="preserve"> „12 koraka“ je prihvaćen u mnogim ustanovama koje se bave tretmanom zavisnika širom svijeta. U mnogim ustanovama predstavlja obavezan dio liječenja. (dr Robert Torre, knjiga </w:t>
      </w:r>
      <w:r w:rsidRPr="00DD6AB1">
        <w:rPr>
          <w:rFonts w:ascii="Arial" w:hAnsi="Arial" w:cs="Arial"/>
          <w:i/>
          <w:sz w:val="22"/>
          <w:szCs w:val="22"/>
          <w:lang w:val="sr-Latn-CS"/>
        </w:rPr>
        <w:t>Put oporavka Anonimnih narkomana</w:t>
      </w:r>
      <w:r w:rsidRPr="00DD6AB1">
        <w:rPr>
          <w:rFonts w:ascii="Arial" w:hAnsi="Arial" w:cs="Arial"/>
          <w:sz w:val="22"/>
          <w:szCs w:val="22"/>
          <w:lang w:val="sr-Latn-CS"/>
        </w:rPr>
        <w:t>). Ovaj program pokazao se kao jedan od najuspje</w:t>
      </w:r>
      <w:r w:rsidRPr="00DD6AB1">
        <w:rPr>
          <w:rFonts w:ascii="Arial" w:hAnsi="Arial" w:cs="Arial"/>
          <w:sz w:val="22"/>
          <w:szCs w:val="22"/>
        </w:rPr>
        <w:t>šnijih u tretmanu bolesti zavisnosti.</w:t>
      </w:r>
    </w:p>
    <w:p w:rsidR="00DD6AB1" w:rsidRPr="00DD6AB1" w:rsidRDefault="00DD6AB1" w:rsidP="00DD6AB1">
      <w:pPr>
        <w:shd w:val="clear" w:color="auto" w:fill="FFFFFF" w:themeFill="background1"/>
        <w:contextualSpacing/>
        <w:jc w:val="both"/>
        <w:rPr>
          <w:rFonts w:ascii="Arial" w:hAnsi="Arial" w:cs="Arial"/>
          <w:sz w:val="22"/>
          <w:szCs w:val="22"/>
          <w:lang w:val="sr-Latn-CS"/>
        </w:rPr>
      </w:pPr>
    </w:p>
    <w:p w:rsidR="00DD6AB1" w:rsidRDefault="00DD6AB1" w:rsidP="00DD6AB1">
      <w:pPr>
        <w:shd w:val="clear" w:color="auto" w:fill="FFFFFF" w:themeFill="background1"/>
        <w:jc w:val="both"/>
        <w:rPr>
          <w:rFonts w:ascii="Arial" w:hAnsi="Arial" w:cs="Arial"/>
          <w:sz w:val="22"/>
          <w:szCs w:val="22"/>
          <w:lang w:val="sr-Latn-CS"/>
        </w:rPr>
      </w:pPr>
      <w:r w:rsidRPr="00DD6AB1">
        <w:rPr>
          <w:rFonts w:ascii="Arial" w:hAnsi="Arial" w:cs="Arial"/>
          <w:sz w:val="22"/>
          <w:szCs w:val="22"/>
          <w:lang w:val="sr-Latn-CS"/>
        </w:rPr>
        <w:t>Od izuzetnog značaja je dobro poznavanje mehanizama rada grupe, u čemu naravno veliku ulogu ima terapeut koji radi na povezivanju grupne psihoterapije sa Programom „12 koraka“. Ovaj program pruža ogromnu podršku svima koji se bore sa problemom zavisnosti. Da bi se uspostavio dobar i profesionalan odnos, ka</w:t>
      </w:r>
      <w:r w:rsidR="006357A3">
        <w:rPr>
          <w:rFonts w:ascii="Arial" w:hAnsi="Arial" w:cs="Arial"/>
          <w:sz w:val="22"/>
          <w:szCs w:val="22"/>
          <w:lang w:val="sr-Latn-CS"/>
        </w:rPr>
        <w:t>o i pozitivan balans između</w:t>
      </w:r>
      <w:r w:rsidRPr="00DD6AB1">
        <w:rPr>
          <w:rFonts w:ascii="Arial" w:hAnsi="Arial" w:cs="Arial"/>
          <w:sz w:val="22"/>
          <w:szCs w:val="22"/>
          <w:lang w:val="sr-Latn-CS"/>
        </w:rPr>
        <w:t xml:space="preserve"> navedenog neophodno je razbiti nekoliko</w:t>
      </w:r>
      <w:r w:rsidR="00874D2A">
        <w:rPr>
          <w:rFonts w:ascii="Arial" w:hAnsi="Arial" w:cs="Arial"/>
          <w:sz w:val="22"/>
          <w:szCs w:val="22"/>
          <w:lang w:val="sr-Latn-CS"/>
        </w:rPr>
        <w:t xml:space="preserve"> uobičajenih zabluda, koje prois</w:t>
      </w:r>
      <w:r w:rsidRPr="00DD6AB1">
        <w:rPr>
          <w:rFonts w:ascii="Arial" w:hAnsi="Arial" w:cs="Arial"/>
          <w:sz w:val="22"/>
          <w:szCs w:val="22"/>
          <w:lang w:val="sr-Latn-CS"/>
        </w:rPr>
        <w:t>tiču iz nedovoljne upućenosti u problem bolesti zavisnosti, kako stručnih lica tako i samih zavisnika. Među njima su:</w:t>
      </w:r>
    </w:p>
    <w:p w:rsidR="00934692" w:rsidRPr="00DD6AB1" w:rsidRDefault="00934692" w:rsidP="00DD6AB1">
      <w:pPr>
        <w:shd w:val="clear" w:color="auto" w:fill="FFFFFF" w:themeFill="background1"/>
        <w:jc w:val="both"/>
        <w:rPr>
          <w:rFonts w:ascii="Arial" w:hAnsi="Arial" w:cs="Arial"/>
          <w:sz w:val="22"/>
          <w:szCs w:val="22"/>
          <w:lang w:val="sr-Latn-CS"/>
        </w:rPr>
      </w:pPr>
    </w:p>
    <w:p w:rsidR="00DD6AB1" w:rsidRPr="00DD6AB1" w:rsidRDefault="00DD6AB1" w:rsidP="00DD6AB1">
      <w:pPr>
        <w:pStyle w:val="ListParagraph"/>
        <w:numPr>
          <w:ilvl w:val="0"/>
          <w:numId w:val="11"/>
        </w:numPr>
        <w:shd w:val="clear" w:color="auto" w:fill="FFFFFF" w:themeFill="background1"/>
        <w:jc w:val="both"/>
        <w:rPr>
          <w:rFonts w:ascii="Arial" w:hAnsi="Arial" w:cs="Arial"/>
          <w:i/>
          <w:color w:val="333333"/>
          <w:shd w:val="clear" w:color="auto" w:fill="E1EBF2"/>
        </w:rPr>
      </w:pPr>
      <w:proofErr w:type="spellStart"/>
      <w:r w:rsidRPr="00DD6AB1">
        <w:rPr>
          <w:rFonts w:ascii="Arial" w:hAnsi="Arial" w:cs="Arial"/>
          <w:i/>
          <w:color w:val="333333"/>
        </w:rPr>
        <w:t>Grupe</w:t>
      </w:r>
      <w:proofErr w:type="spellEnd"/>
      <w:r w:rsidRPr="00DD6AB1">
        <w:rPr>
          <w:rFonts w:ascii="Arial" w:hAnsi="Arial" w:cs="Arial"/>
          <w:i/>
          <w:color w:val="333333"/>
        </w:rPr>
        <w:t xml:space="preserve"> 12 </w:t>
      </w:r>
      <w:proofErr w:type="spellStart"/>
      <w:r w:rsidRPr="00DD6AB1">
        <w:rPr>
          <w:rFonts w:ascii="Arial" w:hAnsi="Arial" w:cs="Arial"/>
          <w:i/>
          <w:color w:val="333333"/>
        </w:rPr>
        <w:t>koraka</w:t>
      </w:r>
      <w:proofErr w:type="spellEnd"/>
      <w:r w:rsidRPr="00DD6AB1">
        <w:rPr>
          <w:rFonts w:ascii="Arial" w:hAnsi="Arial" w:cs="Arial"/>
          <w:i/>
          <w:color w:val="333333"/>
        </w:rPr>
        <w:t xml:space="preserve"> </w:t>
      </w:r>
      <w:proofErr w:type="spellStart"/>
      <w:r w:rsidRPr="00DD6AB1">
        <w:rPr>
          <w:rFonts w:ascii="Arial" w:hAnsi="Arial" w:cs="Arial"/>
          <w:i/>
          <w:color w:val="333333"/>
        </w:rPr>
        <w:t>su</w:t>
      </w:r>
      <w:proofErr w:type="spellEnd"/>
      <w:r w:rsidRPr="00DD6AB1">
        <w:rPr>
          <w:rFonts w:ascii="Arial" w:hAnsi="Arial" w:cs="Arial"/>
          <w:i/>
          <w:color w:val="333333"/>
        </w:rPr>
        <w:t xml:space="preserve"> </w:t>
      </w:r>
      <w:proofErr w:type="spellStart"/>
      <w:r w:rsidRPr="00DD6AB1">
        <w:rPr>
          <w:rFonts w:ascii="Arial" w:hAnsi="Arial" w:cs="Arial"/>
          <w:i/>
          <w:color w:val="333333"/>
        </w:rPr>
        <w:t>suprotstavljene</w:t>
      </w:r>
      <w:proofErr w:type="spellEnd"/>
      <w:r w:rsidRPr="00DD6AB1">
        <w:rPr>
          <w:rFonts w:ascii="Arial" w:hAnsi="Arial" w:cs="Arial"/>
          <w:i/>
          <w:color w:val="333333"/>
        </w:rPr>
        <w:t xml:space="preserve"> </w:t>
      </w:r>
      <w:proofErr w:type="spellStart"/>
      <w:r w:rsidRPr="00DD6AB1">
        <w:rPr>
          <w:rFonts w:ascii="Arial" w:hAnsi="Arial" w:cs="Arial"/>
          <w:i/>
          <w:color w:val="333333"/>
        </w:rPr>
        <w:t>grupnoj</w:t>
      </w:r>
      <w:proofErr w:type="spellEnd"/>
      <w:r w:rsidRPr="00DD6AB1">
        <w:rPr>
          <w:rFonts w:ascii="Arial" w:hAnsi="Arial" w:cs="Arial"/>
          <w:i/>
          <w:color w:val="333333"/>
        </w:rPr>
        <w:t xml:space="preserve"> </w:t>
      </w:r>
      <w:proofErr w:type="spellStart"/>
      <w:r w:rsidRPr="00DD6AB1">
        <w:rPr>
          <w:rFonts w:ascii="Arial" w:hAnsi="Arial" w:cs="Arial"/>
          <w:i/>
          <w:color w:val="333333"/>
        </w:rPr>
        <w:t>psihoterapiji</w:t>
      </w:r>
      <w:proofErr w:type="spellEnd"/>
      <w:r w:rsidRPr="00DD6AB1">
        <w:rPr>
          <w:rFonts w:ascii="Arial" w:hAnsi="Arial" w:cs="Arial"/>
          <w:i/>
          <w:color w:val="333333"/>
        </w:rPr>
        <w:t xml:space="preserve"> </w:t>
      </w:r>
      <w:proofErr w:type="spellStart"/>
      <w:proofErr w:type="gramStart"/>
      <w:r w:rsidRPr="00DD6AB1">
        <w:rPr>
          <w:rFonts w:ascii="Arial" w:hAnsi="Arial" w:cs="Arial"/>
          <w:i/>
          <w:color w:val="333333"/>
        </w:rPr>
        <w:t>ili</w:t>
      </w:r>
      <w:proofErr w:type="spellEnd"/>
      <w:proofErr w:type="gramEnd"/>
      <w:r w:rsidRPr="00DD6AB1">
        <w:rPr>
          <w:rFonts w:ascii="Arial" w:hAnsi="Arial" w:cs="Arial"/>
          <w:i/>
          <w:color w:val="333333"/>
        </w:rPr>
        <w:t xml:space="preserve"> </w:t>
      </w:r>
      <w:proofErr w:type="spellStart"/>
      <w:r w:rsidRPr="00DD6AB1">
        <w:rPr>
          <w:rFonts w:ascii="Arial" w:hAnsi="Arial" w:cs="Arial"/>
          <w:i/>
          <w:color w:val="333333"/>
        </w:rPr>
        <w:t>medicinskim</w:t>
      </w:r>
      <w:proofErr w:type="spellEnd"/>
      <w:r w:rsidRPr="00DD6AB1">
        <w:rPr>
          <w:rFonts w:ascii="Arial" w:hAnsi="Arial" w:cs="Arial"/>
          <w:i/>
          <w:color w:val="333333"/>
        </w:rPr>
        <w:t xml:space="preserve"> </w:t>
      </w:r>
      <w:proofErr w:type="spellStart"/>
      <w:r w:rsidRPr="00DD6AB1">
        <w:rPr>
          <w:rFonts w:ascii="Arial" w:hAnsi="Arial" w:cs="Arial"/>
          <w:i/>
          <w:color w:val="333333"/>
        </w:rPr>
        <w:t>tretmanima</w:t>
      </w:r>
      <w:proofErr w:type="spellEnd"/>
      <w:r w:rsidRPr="00DD6AB1">
        <w:rPr>
          <w:rFonts w:ascii="Arial" w:hAnsi="Arial" w:cs="Arial"/>
          <w:i/>
          <w:color w:val="333333"/>
        </w:rPr>
        <w:t>.</w:t>
      </w:r>
    </w:p>
    <w:p w:rsidR="00DD6AB1" w:rsidRPr="00DD6AB1" w:rsidRDefault="00DD6AB1" w:rsidP="00DD6AB1">
      <w:pPr>
        <w:pStyle w:val="ListParagraph"/>
        <w:numPr>
          <w:ilvl w:val="0"/>
          <w:numId w:val="11"/>
        </w:numPr>
        <w:shd w:val="clear" w:color="auto" w:fill="FFFFFF" w:themeFill="background1"/>
        <w:jc w:val="both"/>
        <w:rPr>
          <w:rFonts w:ascii="Arial" w:hAnsi="Arial" w:cs="Arial"/>
          <w:i/>
          <w:color w:val="333333"/>
          <w:shd w:val="clear" w:color="auto" w:fill="E1EBF2"/>
        </w:rPr>
      </w:pPr>
      <w:proofErr w:type="spellStart"/>
      <w:r w:rsidRPr="00DD6AB1">
        <w:rPr>
          <w:rFonts w:ascii="Arial" w:hAnsi="Arial" w:cs="Arial"/>
          <w:i/>
          <w:color w:val="333333"/>
        </w:rPr>
        <w:t>Grupe</w:t>
      </w:r>
      <w:proofErr w:type="spellEnd"/>
      <w:r w:rsidRPr="00DD6AB1">
        <w:rPr>
          <w:rFonts w:ascii="Arial" w:hAnsi="Arial" w:cs="Arial"/>
          <w:i/>
          <w:color w:val="333333"/>
        </w:rPr>
        <w:t xml:space="preserve"> 12 </w:t>
      </w:r>
      <w:proofErr w:type="spellStart"/>
      <w:r w:rsidRPr="00DD6AB1">
        <w:rPr>
          <w:rFonts w:ascii="Arial" w:hAnsi="Arial" w:cs="Arial"/>
          <w:i/>
          <w:color w:val="333333"/>
        </w:rPr>
        <w:t>koraka</w:t>
      </w:r>
      <w:proofErr w:type="spellEnd"/>
      <w:r w:rsidRPr="00DD6AB1">
        <w:rPr>
          <w:rFonts w:ascii="Arial" w:hAnsi="Arial" w:cs="Arial"/>
          <w:i/>
          <w:color w:val="333333"/>
        </w:rPr>
        <w:t xml:space="preserve"> </w:t>
      </w:r>
      <w:proofErr w:type="spellStart"/>
      <w:r w:rsidRPr="00DD6AB1">
        <w:rPr>
          <w:rFonts w:ascii="Arial" w:hAnsi="Arial" w:cs="Arial"/>
          <w:i/>
          <w:color w:val="333333"/>
        </w:rPr>
        <w:t>podstiču</w:t>
      </w:r>
      <w:proofErr w:type="spellEnd"/>
      <w:r w:rsidRPr="00DD6AB1">
        <w:rPr>
          <w:rFonts w:ascii="Arial" w:hAnsi="Arial" w:cs="Arial"/>
          <w:i/>
          <w:color w:val="333333"/>
        </w:rPr>
        <w:t xml:space="preserve"> </w:t>
      </w:r>
      <w:proofErr w:type="spellStart"/>
      <w:r w:rsidRPr="00DD6AB1">
        <w:rPr>
          <w:rFonts w:ascii="Arial" w:hAnsi="Arial" w:cs="Arial"/>
          <w:i/>
          <w:color w:val="333333"/>
        </w:rPr>
        <w:t>odbacivanje</w:t>
      </w:r>
      <w:proofErr w:type="spellEnd"/>
      <w:r w:rsidRPr="00DD6AB1">
        <w:rPr>
          <w:rFonts w:ascii="Arial" w:hAnsi="Arial" w:cs="Arial"/>
          <w:i/>
          <w:color w:val="333333"/>
        </w:rPr>
        <w:t xml:space="preserve"> </w:t>
      </w:r>
      <w:proofErr w:type="spellStart"/>
      <w:r w:rsidRPr="00DD6AB1">
        <w:rPr>
          <w:rFonts w:ascii="Arial" w:hAnsi="Arial" w:cs="Arial"/>
          <w:i/>
          <w:color w:val="333333"/>
        </w:rPr>
        <w:t>lične</w:t>
      </w:r>
      <w:proofErr w:type="spellEnd"/>
      <w:r w:rsidRPr="00DD6AB1">
        <w:rPr>
          <w:rFonts w:ascii="Arial" w:hAnsi="Arial" w:cs="Arial"/>
          <w:i/>
          <w:color w:val="333333"/>
        </w:rPr>
        <w:t xml:space="preserve"> </w:t>
      </w:r>
      <w:proofErr w:type="spellStart"/>
      <w:r w:rsidRPr="00DD6AB1">
        <w:rPr>
          <w:rFonts w:ascii="Arial" w:hAnsi="Arial" w:cs="Arial"/>
          <w:i/>
          <w:color w:val="333333"/>
        </w:rPr>
        <w:t>odgovornosti</w:t>
      </w:r>
      <w:proofErr w:type="spellEnd"/>
      <w:r w:rsidRPr="00DD6AB1">
        <w:rPr>
          <w:rFonts w:ascii="Arial" w:hAnsi="Arial" w:cs="Arial"/>
          <w:i/>
          <w:color w:val="333333"/>
        </w:rPr>
        <w:t>.</w:t>
      </w:r>
    </w:p>
    <w:p w:rsidR="00DD6AB1" w:rsidRPr="00DD6AB1" w:rsidRDefault="00DD6AB1" w:rsidP="00DD6AB1">
      <w:pPr>
        <w:pStyle w:val="ListParagraph"/>
        <w:numPr>
          <w:ilvl w:val="0"/>
          <w:numId w:val="11"/>
        </w:numPr>
        <w:shd w:val="clear" w:color="auto" w:fill="FFFFFF" w:themeFill="background1"/>
        <w:jc w:val="both"/>
        <w:rPr>
          <w:rFonts w:ascii="Arial" w:hAnsi="Arial" w:cs="Arial"/>
          <w:i/>
          <w:color w:val="333333"/>
        </w:rPr>
      </w:pPr>
      <w:proofErr w:type="spellStart"/>
      <w:r w:rsidRPr="00DD6AB1">
        <w:rPr>
          <w:rFonts w:ascii="Arial" w:hAnsi="Arial" w:cs="Arial"/>
          <w:i/>
          <w:color w:val="333333"/>
        </w:rPr>
        <w:t>Grupna</w:t>
      </w:r>
      <w:proofErr w:type="spellEnd"/>
      <w:r w:rsidRPr="00DD6AB1">
        <w:rPr>
          <w:rFonts w:ascii="Arial" w:hAnsi="Arial" w:cs="Arial"/>
          <w:i/>
          <w:color w:val="333333"/>
        </w:rPr>
        <w:t xml:space="preserve"> </w:t>
      </w:r>
      <w:proofErr w:type="spellStart"/>
      <w:r w:rsidRPr="00DD6AB1">
        <w:rPr>
          <w:rFonts w:ascii="Arial" w:hAnsi="Arial" w:cs="Arial"/>
          <w:i/>
          <w:color w:val="333333"/>
        </w:rPr>
        <w:t>psihoterapija</w:t>
      </w:r>
      <w:proofErr w:type="spellEnd"/>
      <w:r w:rsidRPr="00DD6AB1">
        <w:rPr>
          <w:rFonts w:ascii="Arial" w:hAnsi="Arial" w:cs="Arial"/>
          <w:i/>
          <w:color w:val="333333"/>
        </w:rPr>
        <w:t xml:space="preserve"> je </w:t>
      </w:r>
      <w:proofErr w:type="spellStart"/>
      <w:r w:rsidRPr="00DD6AB1">
        <w:rPr>
          <w:rFonts w:ascii="Arial" w:hAnsi="Arial" w:cs="Arial"/>
          <w:i/>
          <w:color w:val="333333"/>
        </w:rPr>
        <w:t>i</w:t>
      </w:r>
      <w:proofErr w:type="spellEnd"/>
      <w:r w:rsidRPr="00DD6AB1">
        <w:rPr>
          <w:rFonts w:ascii="Arial" w:hAnsi="Arial" w:cs="Arial"/>
          <w:i/>
          <w:color w:val="333333"/>
        </w:rPr>
        <w:t xml:space="preserve"> </w:t>
      </w:r>
      <w:proofErr w:type="spellStart"/>
      <w:r w:rsidRPr="00DD6AB1">
        <w:rPr>
          <w:rFonts w:ascii="Arial" w:hAnsi="Arial" w:cs="Arial"/>
          <w:i/>
          <w:color w:val="333333"/>
        </w:rPr>
        <w:t>bez</w:t>
      </w:r>
      <w:proofErr w:type="spellEnd"/>
      <w:r w:rsidRPr="00DD6AB1">
        <w:rPr>
          <w:rFonts w:ascii="Arial" w:hAnsi="Arial" w:cs="Arial"/>
          <w:i/>
          <w:color w:val="333333"/>
        </w:rPr>
        <w:t xml:space="preserve"> </w:t>
      </w:r>
      <w:proofErr w:type="spellStart"/>
      <w:r w:rsidRPr="00DD6AB1">
        <w:rPr>
          <w:rFonts w:ascii="Arial" w:hAnsi="Arial" w:cs="Arial"/>
          <w:i/>
          <w:color w:val="333333"/>
        </w:rPr>
        <w:t>podrške</w:t>
      </w:r>
      <w:proofErr w:type="spellEnd"/>
      <w:r w:rsidRPr="00DD6AB1">
        <w:rPr>
          <w:rFonts w:ascii="Arial" w:hAnsi="Arial" w:cs="Arial"/>
          <w:i/>
          <w:color w:val="333333"/>
        </w:rPr>
        <w:t xml:space="preserve"> </w:t>
      </w:r>
      <w:proofErr w:type="spellStart"/>
      <w:r w:rsidRPr="00DD6AB1">
        <w:rPr>
          <w:rFonts w:ascii="Arial" w:hAnsi="Arial" w:cs="Arial"/>
          <w:i/>
          <w:color w:val="333333"/>
        </w:rPr>
        <w:t>programa</w:t>
      </w:r>
      <w:proofErr w:type="spellEnd"/>
      <w:r w:rsidRPr="00DD6AB1">
        <w:rPr>
          <w:rFonts w:ascii="Arial" w:hAnsi="Arial" w:cs="Arial"/>
          <w:i/>
          <w:color w:val="333333"/>
        </w:rPr>
        <w:t xml:space="preserve"> 12 </w:t>
      </w:r>
      <w:proofErr w:type="spellStart"/>
      <w:r w:rsidRPr="00DD6AB1">
        <w:rPr>
          <w:rFonts w:ascii="Arial" w:hAnsi="Arial" w:cs="Arial"/>
          <w:i/>
          <w:color w:val="333333"/>
        </w:rPr>
        <w:t>koraka</w:t>
      </w:r>
      <w:proofErr w:type="spellEnd"/>
      <w:r w:rsidRPr="00DD6AB1">
        <w:rPr>
          <w:rFonts w:ascii="Arial" w:hAnsi="Arial" w:cs="Arial"/>
          <w:i/>
          <w:color w:val="333333"/>
        </w:rPr>
        <w:t xml:space="preserve"> </w:t>
      </w:r>
      <w:proofErr w:type="spellStart"/>
      <w:r w:rsidRPr="00DD6AB1">
        <w:rPr>
          <w:rFonts w:ascii="Arial" w:hAnsi="Arial" w:cs="Arial"/>
          <w:i/>
          <w:color w:val="333333"/>
        </w:rPr>
        <w:t>dovoljno</w:t>
      </w:r>
      <w:proofErr w:type="spellEnd"/>
      <w:r w:rsidRPr="00DD6AB1">
        <w:rPr>
          <w:rFonts w:ascii="Arial" w:hAnsi="Arial" w:cs="Arial"/>
          <w:i/>
          <w:color w:val="333333"/>
        </w:rPr>
        <w:t xml:space="preserve"> </w:t>
      </w:r>
      <w:proofErr w:type="spellStart"/>
      <w:r w:rsidRPr="00DD6AB1">
        <w:rPr>
          <w:rFonts w:ascii="Arial" w:hAnsi="Arial" w:cs="Arial"/>
          <w:i/>
          <w:color w:val="333333"/>
        </w:rPr>
        <w:t>efektivna</w:t>
      </w:r>
      <w:proofErr w:type="spellEnd"/>
    </w:p>
    <w:p w:rsidR="00DD6AB1" w:rsidRPr="00DD6AB1" w:rsidRDefault="00DD6AB1" w:rsidP="00DD6AB1">
      <w:pPr>
        <w:pStyle w:val="ListParagraph"/>
        <w:shd w:val="clear" w:color="auto" w:fill="FFFFFF" w:themeFill="background1"/>
        <w:ind w:left="1440"/>
        <w:jc w:val="both"/>
        <w:rPr>
          <w:rFonts w:ascii="Arial" w:hAnsi="Arial" w:cs="Arial"/>
          <w:color w:val="333333"/>
          <w:shd w:val="clear" w:color="auto" w:fill="E1EBF2"/>
        </w:rPr>
      </w:pPr>
    </w:p>
    <w:p w:rsidR="00DD6AB1" w:rsidRPr="00DD6AB1" w:rsidRDefault="00DD6AB1" w:rsidP="00DD6AB1">
      <w:pPr>
        <w:shd w:val="clear" w:color="auto" w:fill="FFFFFF" w:themeFill="background1"/>
        <w:jc w:val="both"/>
        <w:rPr>
          <w:rFonts w:ascii="Arial" w:hAnsi="Arial" w:cs="Arial"/>
          <w:sz w:val="22"/>
          <w:szCs w:val="22"/>
          <w:lang w:val="sr-Latn-CS"/>
        </w:rPr>
      </w:pPr>
      <w:r w:rsidRPr="00DD6AB1">
        <w:rPr>
          <w:rFonts w:ascii="Arial" w:hAnsi="Arial" w:cs="Arial"/>
          <w:sz w:val="22"/>
          <w:szCs w:val="22"/>
          <w:lang w:val="sr-Latn-CS"/>
        </w:rPr>
        <w:t>Kao jedan od vidova podrške zavisnicima koji se oporavljaju i pokušavaju riješiti problem zavisnosti, u Podgorici su formirane dvije grupe samopomoći zavisnicima, koje predstavljaju ogranak svjetski priznatog NA (narcoticus anonimus) udrženja koje je počelo sa djelovanjem 1953.</w:t>
      </w:r>
      <w:r w:rsidR="004F0423">
        <w:rPr>
          <w:rFonts w:ascii="Arial" w:hAnsi="Arial" w:cs="Arial"/>
          <w:sz w:val="22"/>
          <w:szCs w:val="22"/>
          <w:lang w:val="sr-Latn-CS"/>
        </w:rPr>
        <w:t xml:space="preserve"> </w:t>
      </w:r>
      <w:r w:rsidRPr="00DD6AB1">
        <w:rPr>
          <w:rFonts w:ascii="Arial" w:hAnsi="Arial" w:cs="Arial"/>
          <w:sz w:val="22"/>
          <w:szCs w:val="22"/>
          <w:lang w:val="sr-Latn-CS"/>
        </w:rPr>
        <w:t>godine u Sjedinjenim Američkim Državama. Dok od januara 2014.</w:t>
      </w:r>
      <w:r w:rsidR="004F0423">
        <w:rPr>
          <w:rFonts w:ascii="Arial" w:hAnsi="Arial" w:cs="Arial"/>
          <w:sz w:val="22"/>
          <w:szCs w:val="22"/>
          <w:lang w:val="sr-Latn-CS"/>
        </w:rPr>
        <w:t xml:space="preserve"> </w:t>
      </w:r>
      <w:r w:rsidRPr="00DD6AB1">
        <w:rPr>
          <w:rFonts w:ascii="Arial" w:hAnsi="Arial" w:cs="Arial"/>
          <w:sz w:val="22"/>
          <w:szCs w:val="22"/>
          <w:lang w:val="sr-Latn-CS"/>
        </w:rPr>
        <w:t>godine postoji i udruženje roditelja zavisnika koji takođe funkcionišu na principu grupne dinamike i podrške (NARANON grupe podrške). Jako je bitno da terapeut ima povezanost sa ovim grupama, jer se na taj način povezuje i sa Programom „12 koraka“. Važno  je pred klijentom pokazati poštovanje prema ovom programu, kao i svijest o značaju koji ovaj program ima u kontekstu grupne terapije i njegovoj mogućnosti da, ukoliko se ispravno primenjuje, u velikoj mjeri poboljša terapijski efekat.</w:t>
      </w:r>
    </w:p>
    <w:p w:rsidR="004848E6" w:rsidRDefault="004848E6" w:rsidP="004848E6">
      <w:pPr>
        <w:contextualSpacing/>
        <w:jc w:val="both"/>
        <w:rPr>
          <w:rFonts w:ascii="Arial" w:hAnsi="Arial" w:cs="Arial"/>
          <w:sz w:val="22"/>
          <w:szCs w:val="22"/>
          <w:lang w:val="sr-Latn-CS"/>
        </w:rPr>
      </w:pPr>
    </w:p>
    <w:p w:rsidR="004848E6" w:rsidRDefault="004848E6" w:rsidP="004848E6">
      <w:pPr>
        <w:contextualSpacing/>
        <w:jc w:val="both"/>
        <w:rPr>
          <w:rFonts w:ascii="Arial" w:hAnsi="Arial" w:cs="Arial"/>
          <w:sz w:val="22"/>
          <w:szCs w:val="22"/>
          <w:lang w:val="sr-Latn-CS"/>
        </w:rPr>
      </w:pPr>
    </w:p>
    <w:p w:rsidR="00A63B08" w:rsidRPr="00D85264" w:rsidRDefault="00A63B08"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p>
    <w:p w:rsidR="004848E6" w:rsidRPr="004E3AED" w:rsidRDefault="004848E6" w:rsidP="004E3AED">
      <w:pPr>
        <w:pStyle w:val="ListParagraph"/>
        <w:numPr>
          <w:ilvl w:val="0"/>
          <w:numId w:val="4"/>
        </w:numPr>
        <w:jc w:val="both"/>
        <w:rPr>
          <w:rFonts w:ascii="Arial" w:hAnsi="Arial" w:cs="Arial"/>
          <w:b/>
        </w:rPr>
      </w:pPr>
      <w:bookmarkStart w:id="0" w:name="_GoBack"/>
      <w:bookmarkEnd w:id="0"/>
      <w:proofErr w:type="spellStart"/>
      <w:r w:rsidRPr="004E3AED">
        <w:rPr>
          <w:rFonts w:ascii="Arial" w:hAnsi="Arial" w:cs="Arial"/>
          <w:b/>
        </w:rPr>
        <w:t>Izlasci</w:t>
      </w:r>
      <w:proofErr w:type="spellEnd"/>
      <w:r w:rsidRPr="004E3AED">
        <w:rPr>
          <w:rFonts w:ascii="Arial" w:hAnsi="Arial" w:cs="Arial"/>
          <w:b/>
        </w:rPr>
        <w:t xml:space="preserve"> </w:t>
      </w:r>
      <w:proofErr w:type="spellStart"/>
      <w:r w:rsidRPr="004E3AED">
        <w:rPr>
          <w:rFonts w:ascii="Arial" w:hAnsi="Arial" w:cs="Arial"/>
          <w:b/>
        </w:rPr>
        <w:t>klijenata</w:t>
      </w:r>
      <w:proofErr w:type="spellEnd"/>
      <w:r w:rsidRPr="004E3AED">
        <w:rPr>
          <w:rFonts w:ascii="Arial" w:hAnsi="Arial" w:cs="Arial"/>
          <w:b/>
        </w:rPr>
        <w:t xml:space="preserve"> </w:t>
      </w:r>
      <w:proofErr w:type="spellStart"/>
      <w:r w:rsidRPr="004E3AED">
        <w:rPr>
          <w:rFonts w:ascii="Arial" w:hAnsi="Arial" w:cs="Arial"/>
          <w:b/>
        </w:rPr>
        <w:t>kao</w:t>
      </w:r>
      <w:proofErr w:type="spellEnd"/>
      <w:r w:rsidRPr="004E3AED">
        <w:rPr>
          <w:rFonts w:ascii="Arial" w:hAnsi="Arial" w:cs="Arial"/>
          <w:b/>
        </w:rPr>
        <w:t xml:space="preserve"> </w:t>
      </w:r>
      <w:proofErr w:type="spellStart"/>
      <w:r w:rsidRPr="004E3AED">
        <w:rPr>
          <w:rFonts w:ascii="Arial" w:hAnsi="Arial" w:cs="Arial"/>
          <w:b/>
        </w:rPr>
        <w:t>vid</w:t>
      </w:r>
      <w:proofErr w:type="spellEnd"/>
      <w:r w:rsidRPr="004E3AED">
        <w:rPr>
          <w:rFonts w:ascii="Arial" w:hAnsi="Arial" w:cs="Arial"/>
          <w:b/>
        </w:rPr>
        <w:t xml:space="preserve"> </w:t>
      </w:r>
      <w:proofErr w:type="spellStart"/>
      <w:r w:rsidRPr="004E3AED">
        <w:rPr>
          <w:rFonts w:ascii="Arial" w:hAnsi="Arial" w:cs="Arial"/>
          <w:b/>
        </w:rPr>
        <w:t>resocijalizacije</w:t>
      </w:r>
      <w:proofErr w:type="spellEnd"/>
    </w:p>
    <w:p w:rsidR="004848E6" w:rsidRPr="00D85264" w:rsidRDefault="004848E6" w:rsidP="004848E6">
      <w:pPr>
        <w:jc w:val="both"/>
        <w:rPr>
          <w:rFonts w:ascii="Arial" w:eastAsia="Calibri" w:hAnsi="Arial" w:cs="Arial"/>
          <w:sz w:val="22"/>
          <w:szCs w:val="22"/>
        </w:rPr>
      </w:pPr>
      <w:r w:rsidRPr="00D85264">
        <w:rPr>
          <w:rFonts w:ascii="Arial" w:hAnsi="Arial" w:cs="Arial"/>
          <w:sz w:val="22"/>
          <w:szCs w:val="22"/>
          <w:lang w:val="sr-Latn-CS"/>
        </w:rPr>
        <w:t xml:space="preserve">Poštovanjem utvrđene procedure sprovodiće se i vikend izlasci klijenata. Procedura podrazumijeva da prilikom izlaska na vikend, klijent potpisuje izjavu da će </w:t>
      </w:r>
      <w:proofErr w:type="spellStart"/>
      <w:r w:rsidRPr="00D85264">
        <w:rPr>
          <w:rFonts w:ascii="Arial" w:hAnsi="Arial" w:cs="Arial"/>
          <w:sz w:val="22"/>
          <w:szCs w:val="22"/>
          <w:lang w:val="fr-FR"/>
        </w:rPr>
        <w:t>dane</w:t>
      </w:r>
      <w:proofErr w:type="spellEnd"/>
      <w:r w:rsidRPr="00D85264">
        <w:rPr>
          <w:rFonts w:ascii="Arial" w:hAnsi="Arial" w:cs="Arial"/>
          <w:sz w:val="22"/>
          <w:szCs w:val="22"/>
          <w:lang w:val="fr-FR"/>
        </w:rPr>
        <w:t xml:space="preserve"> </w:t>
      </w:r>
      <w:proofErr w:type="spellStart"/>
      <w:r w:rsidRPr="00D85264">
        <w:rPr>
          <w:rFonts w:ascii="Arial" w:hAnsi="Arial" w:cs="Arial"/>
          <w:sz w:val="22"/>
          <w:szCs w:val="22"/>
          <w:lang w:val="fr-FR"/>
        </w:rPr>
        <w:t>vikenda</w:t>
      </w:r>
      <w:proofErr w:type="spellEnd"/>
      <w:r w:rsidRPr="00D85264">
        <w:rPr>
          <w:rFonts w:ascii="Arial" w:hAnsi="Arial" w:cs="Arial"/>
          <w:sz w:val="22"/>
          <w:szCs w:val="22"/>
          <w:lang w:val="fr-FR"/>
        </w:rPr>
        <w:t xml:space="preserve"> </w:t>
      </w:r>
      <w:proofErr w:type="spellStart"/>
      <w:r w:rsidRPr="00D85264">
        <w:rPr>
          <w:rFonts w:ascii="Arial" w:hAnsi="Arial" w:cs="Arial"/>
          <w:sz w:val="22"/>
          <w:szCs w:val="22"/>
          <w:lang w:val="fr-FR"/>
        </w:rPr>
        <w:t>provesti</w:t>
      </w:r>
      <w:proofErr w:type="spellEnd"/>
      <w:r w:rsidRPr="00D85264">
        <w:rPr>
          <w:rFonts w:ascii="Arial" w:hAnsi="Arial" w:cs="Arial"/>
          <w:sz w:val="22"/>
          <w:szCs w:val="22"/>
          <w:lang w:val="fr-FR"/>
        </w:rPr>
        <w:t xml:space="preserve"> u </w:t>
      </w:r>
      <w:proofErr w:type="spellStart"/>
      <w:r w:rsidRPr="00D85264">
        <w:rPr>
          <w:rFonts w:ascii="Arial" w:hAnsi="Arial" w:cs="Arial"/>
          <w:sz w:val="22"/>
          <w:szCs w:val="22"/>
          <w:lang w:val="fr-FR"/>
        </w:rPr>
        <w:t>krugu</w:t>
      </w:r>
      <w:proofErr w:type="spellEnd"/>
      <w:r w:rsidRPr="00D85264">
        <w:rPr>
          <w:rFonts w:ascii="Arial" w:hAnsi="Arial" w:cs="Arial"/>
          <w:sz w:val="22"/>
          <w:szCs w:val="22"/>
          <w:lang w:val="fr-FR"/>
        </w:rPr>
        <w:t xml:space="preserve"> </w:t>
      </w:r>
      <w:proofErr w:type="spellStart"/>
      <w:r w:rsidRPr="00D85264">
        <w:rPr>
          <w:rFonts w:ascii="Arial" w:hAnsi="Arial" w:cs="Arial"/>
          <w:sz w:val="22"/>
          <w:szCs w:val="22"/>
          <w:lang w:val="fr-FR"/>
        </w:rPr>
        <w:t>porodice</w:t>
      </w:r>
      <w:proofErr w:type="spellEnd"/>
      <w:r w:rsidRPr="00D85264">
        <w:rPr>
          <w:rFonts w:ascii="Arial" w:hAnsi="Arial" w:cs="Arial"/>
          <w:sz w:val="22"/>
          <w:szCs w:val="22"/>
          <w:lang w:val="fr-FR"/>
        </w:rPr>
        <w:t>,</w:t>
      </w:r>
      <w:r w:rsidRPr="00D85264">
        <w:rPr>
          <w:rFonts w:ascii="Arial" w:hAnsi="Arial" w:cs="Arial"/>
          <w:sz w:val="22"/>
          <w:szCs w:val="22"/>
          <w:lang w:val="sr-Latn-CS"/>
        </w:rPr>
        <w:t xml:space="preserve"> te </w:t>
      </w:r>
      <w:r w:rsidRPr="00D85264">
        <w:rPr>
          <w:rFonts w:ascii="Arial" w:hAnsi="Arial" w:cs="Arial"/>
          <w:sz w:val="22"/>
          <w:szCs w:val="22"/>
          <w:lang w:val="fr-FR"/>
        </w:rPr>
        <w:t xml:space="preserve">da </w:t>
      </w:r>
      <w:proofErr w:type="spellStart"/>
      <w:r w:rsidRPr="00D85264">
        <w:rPr>
          <w:rFonts w:ascii="Arial" w:hAnsi="Arial" w:cs="Arial"/>
          <w:sz w:val="22"/>
          <w:szCs w:val="22"/>
          <w:lang w:val="fr-FR"/>
        </w:rPr>
        <w:t>će</w:t>
      </w:r>
      <w:proofErr w:type="spellEnd"/>
      <w:r w:rsidRPr="00D85264">
        <w:rPr>
          <w:rFonts w:ascii="Arial" w:hAnsi="Arial" w:cs="Arial"/>
          <w:sz w:val="22"/>
          <w:szCs w:val="22"/>
          <w:lang w:val="fr-FR"/>
        </w:rPr>
        <w:t xml:space="preserve"> se </w:t>
      </w:r>
      <w:proofErr w:type="spellStart"/>
      <w:r w:rsidRPr="00D85264">
        <w:rPr>
          <w:rFonts w:ascii="Arial" w:hAnsi="Arial" w:cs="Arial"/>
          <w:sz w:val="22"/>
          <w:szCs w:val="22"/>
          <w:lang w:val="fr-FR"/>
        </w:rPr>
        <w:t>ponašati</w:t>
      </w:r>
      <w:proofErr w:type="spellEnd"/>
      <w:r w:rsidRPr="00D85264">
        <w:rPr>
          <w:rFonts w:ascii="Arial" w:hAnsi="Arial" w:cs="Arial"/>
          <w:sz w:val="22"/>
          <w:szCs w:val="22"/>
          <w:lang w:val="fr-FR"/>
        </w:rPr>
        <w:t xml:space="preserve"> u </w:t>
      </w:r>
      <w:proofErr w:type="spellStart"/>
      <w:r w:rsidRPr="00D85264">
        <w:rPr>
          <w:rFonts w:ascii="Arial" w:hAnsi="Arial" w:cs="Arial"/>
          <w:sz w:val="22"/>
          <w:szCs w:val="22"/>
          <w:lang w:val="fr-FR"/>
        </w:rPr>
        <w:t>skladu</w:t>
      </w:r>
      <w:proofErr w:type="spellEnd"/>
      <w:r w:rsidRPr="00D85264">
        <w:rPr>
          <w:rFonts w:ascii="Arial" w:hAnsi="Arial" w:cs="Arial"/>
          <w:sz w:val="22"/>
          <w:szCs w:val="22"/>
          <w:lang w:val="fr-FR"/>
        </w:rPr>
        <w:t xml:space="preserve"> sa </w:t>
      </w:r>
      <w:proofErr w:type="spellStart"/>
      <w:r w:rsidRPr="00D85264">
        <w:rPr>
          <w:rFonts w:ascii="Arial" w:hAnsi="Arial" w:cs="Arial"/>
          <w:sz w:val="22"/>
          <w:szCs w:val="22"/>
          <w:lang w:val="fr-FR"/>
        </w:rPr>
        <w:t>znanjima</w:t>
      </w:r>
      <w:proofErr w:type="spellEnd"/>
      <w:r w:rsidRPr="00D85264">
        <w:rPr>
          <w:rFonts w:ascii="Arial" w:hAnsi="Arial" w:cs="Arial"/>
          <w:sz w:val="22"/>
          <w:szCs w:val="22"/>
          <w:lang w:val="fr-FR"/>
        </w:rPr>
        <w:t xml:space="preserve"> i </w:t>
      </w:r>
      <w:proofErr w:type="spellStart"/>
      <w:r w:rsidRPr="00D85264">
        <w:rPr>
          <w:rFonts w:ascii="Arial" w:hAnsi="Arial" w:cs="Arial"/>
          <w:sz w:val="22"/>
          <w:szCs w:val="22"/>
          <w:lang w:val="fr-FR"/>
        </w:rPr>
        <w:t>navikama</w:t>
      </w:r>
      <w:proofErr w:type="spellEnd"/>
      <w:r w:rsidRPr="00D85264">
        <w:rPr>
          <w:rFonts w:ascii="Arial" w:hAnsi="Arial" w:cs="Arial"/>
          <w:sz w:val="22"/>
          <w:szCs w:val="22"/>
          <w:lang w:val="fr-FR"/>
        </w:rPr>
        <w:t xml:space="preserve"> </w:t>
      </w:r>
      <w:proofErr w:type="spellStart"/>
      <w:r w:rsidRPr="00D85264">
        <w:rPr>
          <w:rFonts w:ascii="Arial" w:hAnsi="Arial" w:cs="Arial"/>
          <w:sz w:val="22"/>
          <w:szCs w:val="22"/>
          <w:lang w:val="fr-FR"/>
        </w:rPr>
        <w:t>stečenim</w:t>
      </w:r>
      <w:proofErr w:type="spellEnd"/>
      <w:r w:rsidRPr="00D85264">
        <w:rPr>
          <w:rFonts w:ascii="Arial" w:hAnsi="Arial" w:cs="Arial"/>
          <w:sz w:val="22"/>
          <w:szCs w:val="22"/>
          <w:lang w:val="fr-FR"/>
        </w:rPr>
        <w:t xml:space="preserve"> </w:t>
      </w:r>
      <w:proofErr w:type="spellStart"/>
      <w:r w:rsidRPr="00D85264">
        <w:rPr>
          <w:rFonts w:ascii="Arial" w:hAnsi="Arial" w:cs="Arial"/>
          <w:sz w:val="22"/>
          <w:szCs w:val="22"/>
          <w:lang w:val="fr-FR"/>
        </w:rPr>
        <w:t>tokom</w:t>
      </w:r>
      <w:proofErr w:type="spellEnd"/>
      <w:r w:rsidRPr="00D85264">
        <w:rPr>
          <w:rFonts w:ascii="Arial" w:hAnsi="Arial" w:cs="Arial"/>
          <w:sz w:val="22"/>
          <w:szCs w:val="22"/>
          <w:lang w:val="fr-FR"/>
        </w:rPr>
        <w:t xml:space="preserve"> </w:t>
      </w:r>
      <w:proofErr w:type="spellStart"/>
      <w:r w:rsidRPr="00D85264">
        <w:rPr>
          <w:rFonts w:ascii="Arial" w:hAnsi="Arial" w:cs="Arial"/>
          <w:sz w:val="22"/>
          <w:szCs w:val="22"/>
          <w:lang w:val="fr-FR"/>
        </w:rPr>
        <w:t>tretmana</w:t>
      </w:r>
      <w:proofErr w:type="spellEnd"/>
      <w:r w:rsidRPr="00D85264">
        <w:rPr>
          <w:rFonts w:ascii="Arial" w:hAnsi="Arial" w:cs="Arial"/>
          <w:sz w:val="22"/>
          <w:szCs w:val="22"/>
          <w:lang w:val="fr-FR"/>
        </w:rPr>
        <w:t>.</w:t>
      </w:r>
      <w:r w:rsidRPr="00D85264">
        <w:rPr>
          <w:rFonts w:ascii="Arial" w:eastAsia="Calibri" w:hAnsi="Arial" w:cs="Arial"/>
          <w:sz w:val="22"/>
          <w:szCs w:val="22"/>
          <w:lang w:val="pl-PL"/>
        </w:rPr>
        <w:t xml:space="preserve"> Takođe, klijentu će se saopštavati da  je kategorično zabranjena upotreba svih psihoaktivnih supstanci, uključujući i alkohol, kao i to da </w:t>
      </w:r>
      <w:proofErr w:type="spellStart"/>
      <w:r w:rsidRPr="00D85264">
        <w:rPr>
          <w:rFonts w:ascii="Arial" w:eastAsia="Calibri" w:hAnsi="Arial" w:cs="Arial"/>
          <w:sz w:val="22"/>
          <w:szCs w:val="22"/>
        </w:rPr>
        <w:t>konzumiranje</w:t>
      </w:r>
      <w:proofErr w:type="spellEnd"/>
      <w:r w:rsidRPr="00D85264">
        <w:rPr>
          <w:rFonts w:ascii="Arial" w:eastAsia="Calibri" w:hAnsi="Arial" w:cs="Arial"/>
          <w:sz w:val="22"/>
          <w:szCs w:val="22"/>
        </w:rPr>
        <w:t xml:space="preserve"> </w:t>
      </w:r>
      <w:proofErr w:type="spellStart"/>
      <w:r w:rsidRPr="00D85264">
        <w:rPr>
          <w:rFonts w:ascii="Arial" w:eastAsia="Calibri" w:hAnsi="Arial" w:cs="Arial"/>
          <w:sz w:val="22"/>
          <w:szCs w:val="22"/>
        </w:rPr>
        <w:t>psihoaktivnih</w:t>
      </w:r>
      <w:proofErr w:type="spellEnd"/>
      <w:r w:rsidRPr="00D85264">
        <w:rPr>
          <w:rFonts w:ascii="Arial" w:eastAsia="Calibri" w:hAnsi="Arial" w:cs="Arial"/>
          <w:sz w:val="22"/>
          <w:szCs w:val="22"/>
        </w:rPr>
        <w:t xml:space="preserve"> </w:t>
      </w:r>
      <w:proofErr w:type="spellStart"/>
      <w:r w:rsidRPr="00D85264">
        <w:rPr>
          <w:rFonts w:ascii="Arial" w:eastAsia="Calibri" w:hAnsi="Arial" w:cs="Arial"/>
          <w:sz w:val="22"/>
          <w:szCs w:val="22"/>
        </w:rPr>
        <w:t>supstanci</w:t>
      </w:r>
      <w:proofErr w:type="spellEnd"/>
      <w:r w:rsidRPr="00D85264">
        <w:rPr>
          <w:rFonts w:ascii="Arial" w:eastAsia="Calibri" w:hAnsi="Arial" w:cs="Arial"/>
          <w:sz w:val="22"/>
          <w:szCs w:val="22"/>
        </w:rPr>
        <w:t xml:space="preserve"> </w:t>
      </w:r>
      <w:proofErr w:type="spellStart"/>
      <w:r w:rsidRPr="00D85264">
        <w:rPr>
          <w:rFonts w:ascii="Arial" w:eastAsia="Calibri" w:hAnsi="Arial" w:cs="Arial"/>
          <w:sz w:val="22"/>
          <w:szCs w:val="22"/>
        </w:rPr>
        <w:t>i</w:t>
      </w:r>
      <w:proofErr w:type="spellEnd"/>
      <w:r w:rsidRPr="00D85264">
        <w:rPr>
          <w:rFonts w:ascii="Arial" w:eastAsia="Calibri" w:hAnsi="Arial" w:cs="Arial"/>
          <w:sz w:val="22"/>
          <w:szCs w:val="22"/>
        </w:rPr>
        <w:t xml:space="preserve"> </w:t>
      </w:r>
      <w:proofErr w:type="spellStart"/>
      <w:r w:rsidRPr="00D85264">
        <w:rPr>
          <w:rFonts w:ascii="Arial" w:eastAsia="Calibri" w:hAnsi="Arial" w:cs="Arial"/>
          <w:sz w:val="22"/>
          <w:szCs w:val="22"/>
        </w:rPr>
        <w:t>alkohola</w:t>
      </w:r>
      <w:proofErr w:type="spellEnd"/>
      <w:r w:rsidRPr="00D85264">
        <w:rPr>
          <w:rFonts w:ascii="Arial" w:eastAsia="Calibri" w:hAnsi="Arial" w:cs="Arial"/>
          <w:sz w:val="22"/>
          <w:szCs w:val="22"/>
        </w:rPr>
        <w:t xml:space="preserve"> </w:t>
      </w:r>
      <w:proofErr w:type="spellStart"/>
      <w:r w:rsidRPr="00D85264">
        <w:rPr>
          <w:rFonts w:ascii="Arial" w:eastAsia="Calibri" w:hAnsi="Arial" w:cs="Arial"/>
          <w:sz w:val="22"/>
          <w:szCs w:val="22"/>
        </w:rPr>
        <w:t>može</w:t>
      </w:r>
      <w:proofErr w:type="spellEnd"/>
      <w:r w:rsidRPr="00D85264">
        <w:rPr>
          <w:rFonts w:ascii="Arial" w:eastAsia="Calibri" w:hAnsi="Arial" w:cs="Arial"/>
          <w:sz w:val="22"/>
          <w:szCs w:val="22"/>
        </w:rPr>
        <w:t xml:space="preserve"> </w:t>
      </w:r>
      <w:proofErr w:type="spellStart"/>
      <w:r w:rsidRPr="00D85264">
        <w:rPr>
          <w:rFonts w:ascii="Arial" w:eastAsia="Calibri" w:hAnsi="Arial" w:cs="Arial"/>
          <w:sz w:val="22"/>
          <w:szCs w:val="22"/>
        </w:rPr>
        <w:t>dovesti</w:t>
      </w:r>
      <w:proofErr w:type="spellEnd"/>
      <w:r w:rsidRPr="00D85264">
        <w:rPr>
          <w:rFonts w:ascii="Arial" w:eastAsia="Calibri" w:hAnsi="Arial" w:cs="Arial"/>
          <w:sz w:val="22"/>
          <w:szCs w:val="22"/>
        </w:rPr>
        <w:t xml:space="preserve"> do </w:t>
      </w:r>
      <w:proofErr w:type="spellStart"/>
      <w:r w:rsidRPr="00D85264">
        <w:rPr>
          <w:rFonts w:ascii="Arial" w:eastAsia="Calibri" w:hAnsi="Arial" w:cs="Arial"/>
          <w:sz w:val="22"/>
          <w:szCs w:val="22"/>
        </w:rPr>
        <w:t>predoziranja</w:t>
      </w:r>
      <w:proofErr w:type="spellEnd"/>
      <w:r w:rsidRPr="00D85264">
        <w:rPr>
          <w:rFonts w:ascii="Arial" w:eastAsia="Calibri" w:hAnsi="Arial" w:cs="Arial"/>
          <w:sz w:val="22"/>
          <w:szCs w:val="22"/>
        </w:rPr>
        <w:t xml:space="preserve"> </w:t>
      </w:r>
      <w:proofErr w:type="spellStart"/>
      <w:r w:rsidRPr="00D85264">
        <w:rPr>
          <w:rFonts w:ascii="Arial" w:eastAsia="Calibri" w:hAnsi="Arial" w:cs="Arial"/>
          <w:sz w:val="22"/>
          <w:szCs w:val="22"/>
        </w:rPr>
        <w:t>ili</w:t>
      </w:r>
      <w:proofErr w:type="spellEnd"/>
      <w:r w:rsidRPr="00D85264">
        <w:rPr>
          <w:rFonts w:ascii="Arial" w:eastAsia="Calibri" w:hAnsi="Arial" w:cs="Arial"/>
          <w:sz w:val="22"/>
          <w:szCs w:val="22"/>
        </w:rPr>
        <w:t xml:space="preserve"> </w:t>
      </w:r>
      <w:proofErr w:type="spellStart"/>
      <w:r w:rsidRPr="00D85264">
        <w:rPr>
          <w:rFonts w:ascii="Arial" w:eastAsia="Calibri" w:hAnsi="Arial" w:cs="Arial"/>
          <w:sz w:val="22"/>
          <w:szCs w:val="22"/>
        </w:rPr>
        <w:t>smrti</w:t>
      </w:r>
      <w:proofErr w:type="spellEnd"/>
      <w:r w:rsidRPr="00D85264">
        <w:rPr>
          <w:rFonts w:ascii="Arial" w:eastAsia="Calibri" w:hAnsi="Arial" w:cs="Arial"/>
          <w:sz w:val="22"/>
          <w:szCs w:val="22"/>
        </w:rPr>
        <w:t>.</w:t>
      </w:r>
      <w:r w:rsidR="003F10F9">
        <w:rPr>
          <w:rFonts w:ascii="Arial" w:eastAsia="Calibri" w:hAnsi="Arial" w:cs="Arial"/>
          <w:sz w:val="22"/>
          <w:szCs w:val="22"/>
        </w:rPr>
        <w:t xml:space="preserve"> </w:t>
      </w:r>
      <w:proofErr w:type="spellStart"/>
      <w:r w:rsidR="003F10F9">
        <w:rPr>
          <w:rFonts w:ascii="Arial" w:eastAsia="Calibri" w:hAnsi="Arial" w:cs="Arial"/>
          <w:sz w:val="22"/>
          <w:szCs w:val="22"/>
        </w:rPr>
        <w:t>Vikend</w:t>
      </w:r>
      <w:proofErr w:type="spellEnd"/>
      <w:r w:rsidR="003F10F9">
        <w:rPr>
          <w:rFonts w:ascii="Arial" w:eastAsia="Calibri" w:hAnsi="Arial" w:cs="Arial"/>
          <w:sz w:val="22"/>
          <w:szCs w:val="22"/>
        </w:rPr>
        <w:t xml:space="preserve"> </w:t>
      </w:r>
      <w:proofErr w:type="spellStart"/>
      <w:r w:rsidR="003F10F9">
        <w:rPr>
          <w:rFonts w:ascii="Arial" w:eastAsia="Calibri" w:hAnsi="Arial" w:cs="Arial"/>
          <w:sz w:val="22"/>
          <w:szCs w:val="22"/>
        </w:rPr>
        <w:t>izlasci</w:t>
      </w:r>
      <w:proofErr w:type="spellEnd"/>
      <w:r w:rsidR="003F10F9">
        <w:rPr>
          <w:rFonts w:ascii="Arial" w:eastAsia="Calibri" w:hAnsi="Arial" w:cs="Arial"/>
          <w:sz w:val="22"/>
          <w:szCs w:val="22"/>
        </w:rPr>
        <w:t xml:space="preserve"> </w:t>
      </w:r>
      <w:proofErr w:type="spellStart"/>
      <w:r w:rsidR="003F10F9">
        <w:rPr>
          <w:rFonts w:ascii="Arial" w:eastAsia="Calibri" w:hAnsi="Arial" w:cs="Arial"/>
          <w:sz w:val="22"/>
          <w:szCs w:val="22"/>
        </w:rPr>
        <w:t>sprovodiće</w:t>
      </w:r>
      <w:proofErr w:type="spellEnd"/>
      <w:r w:rsidR="003F10F9">
        <w:rPr>
          <w:rFonts w:ascii="Arial" w:eastAsia="Calibri" w:hAnsi="Arial" w:cs="Arial"/>
          <w:sz w:val="22"/>
          <w:szCs w:val="22"/>
        </w:rPr>
        <w:t xml:space="preserve"> se u </w:t>
      </w:r>
      <w:proofErr w:type="spellStart"/>
      <w:r w:rsidR="003F10F9">
        <w:rPr>
          <w:rFonts w:ascii="Arial" w:eastAsia="Calibri" w:hAnsi="Arial" w:cs="Arial"/>
          <w:sz w:val="22"/>
          <w:szCs w:val="22"/>
        </w:rPr>
        <w:t>trajanju</w:t>
      </w:r>
      <w:proofErr w:type="spellEnd"/>
      <w:r w:rsidR="003F10F9">
        <w:rPr>
          <w:rFonts w:ascii="Arial" w:eastAsia="Calibri" w:hAnsi="Arial" w:cs="Arial"/>
          <w:sz w:val="22"/>
          <w:szCs w:val="22"/>
        </w:rPr>
        <w:t xml:space="preserve"> </w:t>
      </w:r>
      <w:proofErr w:type="spellStart"/>
      <w:proofErr w:type="gramStart"/>
      <w:r w:rsidR="003F10F9">
        <w:rPr>
          <w:rFonts w:ascii="Arial" w:eastAsia="Calibri" w:hAnsi="Arial" w:cs="Arial"/>
          <w:sz w:val="22"/>
          <w:szCs w:val="22"/>
        </w:rPr>
        <w:t>od</w:t>
      </w:r>
      <w:proofErr w:type="spellEnd"/>
      <w:proofErr w:type="gramEnd"/>
      <w:r w:rsidR="003F10F9">
        <w:rPr>
          <w:rFonts w:ascii="Arial" w:eastAsia="Calibri" w:hAnsi="Arial" w:cs="Arial"/>
          <w:sz w:val="22"/>
          <w:szCs w:val="22"/>
        </w:rPr>
        <w:t xml:space="preserve"> 48 h.</w:t>
      </w:r>
    </w:p>
    <w:p w:rsidR="004848E6" w:rsidRPr="00D85264" w:rsidRDefault="004848E6" w:rsidP="004848E6">
      <w:pPr>
        <w:jc w:val="both"/>
        <w:rPr>
          <w:rFonts w:ascii="Arial" w:eastAsia="Calibri" w:hAnsi="Arial" w:cs="Arial"/>
          <w:b/>
          <w:sz w:val="22"/>
          <w:szCs w:val="22"/>
        </w:rPr>
      </w:pPr>
    </w:p>
    <w:p w:rsidR="004848E6" w:rsidRPr="00D85264" w:rsidRDefault="004848E6" w:rsidP="004848E6">
      <w:pPr>
        <w:jc w:val="both"/>
        <w:rPr>
          <w:rFonts w:ascii="Arial" w:eastAsia="Calibri" w:hAnsi="Arial" w:cs="Arial"/>
          <w:b/>
          <w:sz w:val="22"/>
          <w:szCs w:val="22"/>
        </w:rPr>
      </w:pPr>
      <w:proofErr w:type="spellStart"/>
      <w:r w:rsidRPr="00D85264">
        <w:rPr>
          <w:rFonts w:ascii="Arial" w:eastAsia="Calibri" w:hAnsi="Arial" w:cs="Arial"/>
          <w:b/>
          <w:sz w:val="22"/>
          <w:szCs w:val="22"/>
        </w:rPr>
        <w:t>Prilikom</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povratka</w:t>
      </w:r>
      <w:proofErr w:type="spellEnd"/>
      <w:r w:rsidRPr="00D85264">
        <w:rPr>
          <w:rFonts w:ascii="Arial" w:eastAsia="Calibri" w:hAnsi="Arial" w:cs="Arial"/>
          <w:b/>
          <w:sz w:val="22"/>
          <w:szCs w:val="22"/>
        </w:rPr>
        <w:t xml:space="preserve"> u </w:t>
      </w:r>
      <w:proofErr w:type="spellStart"/>
      <w:r w:rsidRPr="00D85264">
        <w:rPr>
          <w:rFonts w:ascii="Arial" w:eastAsia="Calibri" w:hAnsi="Arial" w:cs="Arial"/>
          <w:b/>
          <w:sz w:val="22"/>
          <w:szCs w:val="22"/>
        </w:rPr>
        <w:t>Javnu</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ustanovu</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vrš</w:t>
      </w:r>
      <w:r w:rsidR="004F0423">
        <w:rPr>
          <w:rFonts w:ascii="Arial" w:eastAsia="Calibri" w:hAnsi="Arial" w:cs="Arial"/>
          <w:b/>
          <w:sz w:val="22"/>
          <w:szCs w:val="22"/>
        </w:rPr>
        <w:t>iće</w:t>
      </w:r>
      <w:proofErr w:type="spellEnd"/>
      <w:r w:rsidR="004F0423">
        <w:rPr>
          <w:rFonts w:ascii="Arial" w:eastAsia="Calibri" w:hAnsi="Arial" w:cs="Arial"/>
          <w:b/>
          <w:sz w:val="22"/>
          <w:szCs w:val="22"/>
        </w:rPr>
        <w:t xml:space="preserve"> se </w:t>
      </w:r>
      <w:proofErr w:type="spellStart"/>
      <w:r w:rsidR="004F0423">
        <w:rPr>
          <w:rFonts w:ascii="Arial" w:eastAsia="Calibri" w:hAnsi="Arial" w:cs="Arial"/>
          <w:b/>
          <w:sz w:val="22"/>
          <w:szCs w:val="22"/>
        </w:rPr>
        <w:t>testiranje</w:t>
      </w:r>
      <w:proofErr w:type="spellEnd"/>
      <w:r w:rsidR="004F0423">
        <w:rPr>
          <w:rFonts w:ascii="Arial" w:eastAsia="Calibri" w:hAnsi="Arial" w:cs="Arial"/>
          <w:b/>
          <w:sz w:val="22"/>
          <w:szCs w:val="22"/>
        </w:rPr>
        <w:t xml:space="preserve"> </w:t>
      </w:r>
      <w:proofErr w:type="spellStart"/>
      <w:r w:rsidR="004F0423">
        <w:rPr>
          <w:rFonts w:ascii="Arial" w:eastAsia="Calibri" w:hAnsi="Arial" w:cs="Arial"/>
          <w:b/>
          <w:sz w:val="22"/>
          <w:szCs w:val="22"/>
        </w:rPr>
        <w:t>klijenta</w:t>
      </w:r>
      <w:proofErr w:type="spellEnd"/>
      <w:r w:rsidR="004F0423">
        <w:rPr>
          <w:rFonts w:ascii="Arial" w:eastAsia="Calibri" w:hAnsi="Arial" w:cs="Arial"/>
          <w:b/>
          <w:sz w:val="22"/>
          <w:szCs w:val="22"/>
        </w:rPr>
        <w:t xml:space="preserve"> </w:t>
      </w:r>
      <w:proofErr w:type="spellStart"/>
      <w:proofErr w:type="gramStart"/>
      <w:r w:rsidR="004F0423">
        <w:rPr>
          <w:rFonts w:ascii="Arial" w:eastAsia="Calibri" w:hAnsi="Arial" w:cs="Arial"/>
          <w:b/>
          <w:sz w:val="22"/>
          <w:szCs w:val="22"/>
        </w:rPr>
        <w:t>na</w:t>
      </w:r>
      <w:proofErr w:type="spellEnd"/>
      <w:proofErr w:type="gramEnd"/>
      <w:r w:rsidR="004F0423">
        <w:rPr>
          <w:rFonts w:ascii="Arial" w:eastAsia="Calibri" w:hAnsi="Arial" w:cs="Arial"/>
          <w:b/>
          <w:sz w:val="22"/>
          <w:szCs w:val="22"/>
        </w:rPr>
        <w:t xml:space="preserve"> </w:t>
      </w:r>
      <w:proofErr w:type="spellStart"/>
      <w:r w:rsidR="004F0423">
        <w:rPr>
          <w:rFonts w:ascii="Arial" w:eastAsia="Calibri" w:hAnsi="Arial" w:cs="Arial"/>
          <w:b/>
          <w:sz w:val="22"/>
          <w:szCs w:val="22"/>
        </w:rPr>
        <w:t>prisustvo</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psihoaktivnih</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supstanci</w:t>
      </w:r>
      <w:proofErr w:type="spellEnd"/>
      <w:r w:rsidR="004F0423">
        <w:rPr>
          <w:rFonts w:ascii="Arial" w:eastAsia="Calibri" w:hAnsi="Arial" w:cs="Arial"/>
          <w:b/>
          <w:sz w:val="22"/>
          <w:szCs w:val="22"/>
        </w:rPr>
        <w:t xml:space="preserve"> u </w:t>
      </w:r>
      <w:proofErr w:type="spellStart"/>
      <w:r w:rsidR="004F0423">
        <w:rPr>
          <w:rFonts w:ascii="Arial" w:eastAsia="Calibri" w:hAnsi="Arial" w:cs="Arial"/>
          <w:b/>
          <w:sz w:val="22"/>
          <w:szCs w:val="22"/>
        </w:rPr>
        <w:t>organizmu</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Ukoliko</w:t>
      </w:r>
      <w:proofErr w:type="spellEnd"/>
      <w:r w:rsidRPr="00D85264">
        <w:rPr>
          <w:rFonts w:ascii="Arial" w:eastAsia="Calibri" w:hAnsi="Arial" w:cs="Arial"/>
          <w:b/>
          <w:sz w:val="22"/>
          <w:szCs w:val="22"/>
        </w:rPr>
        <w:t xml:space="preserve"> se </w:t>
      </w:r>
      <w:proofErr w:type="spellStart"/>
      <w:r w:rsidRPr="00D85264">
        <w:rPr>
          <w:rFonts w:ascii="Arial" w:eastAsia="Calibri" w:hAnsi="Arial" w:cs="Arial"/>
          <w:b/>
          <w:sz w:val="22"/>
          <w:szCs w:val="22"/>
        </w:rPr>
        <w:t>klijent</w:t>
      </w:r>
      <w:proofErr w:type="spellEnd"/>
      <w:r w:rsidRPr="00D85264">
        <w:rPr>
          <w:rFonts w:ascii="Arial" w:eastAsia="Calibri" w:hAnsi="Arial" w:cs="Arial"/>
          <w:b/>
          <w:sz w:val="22"/>
          <w:szCs w:val="22"/>
        </w:rPr>
        <w:t xml:space="preserve"> ne </w:t>
      </w:r>
      <w:proofErr w:type="spellStart"/>
      <w:r w:rsidRPr="00D85264">
        <w:rPr>
          <w:rFonts w:ascii="Arial" w:eastAsia="Calibri" w:hAnsi="Arial" w:cs="Arial"/>
          <w:b/>
          <w:sz w:val="22"/>
          <w:szCs w:val="22"/>
        </w:rPr>
        <w:t>pridržava</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predočenih</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pravila</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kao</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i</w:t>
      </w:r>
      <w:proofErr w:type="spellEnd"/>
      <w:r w:rsidRPr="00D85264">
        <w:rPr>
          <w:rFonts w:ascii="Arial" w:eastAsia="Calibri" w:hAnsi="Arial" w:cs="Arial"/>
          <w:b/>
          <w:sz w:val="22"/>
          <w:szCs w:val="22"/>
        </w:rPr>
        <w:t xml:space="preserve"> u </w:t>
      </w:r>
      <w:proofErr w:type="spellStart"/>
      <w:r w:rsidRPr="00D85264">
        <w:rPr>
          <w:rFonts w:ascii="Arial" w:eastAsia="Calibri" w:hAnsi="Arial" w:cs="Arial"/>
          <w:b/>
          <w:sz w:val="22"/>
          <w:szCs w:val="22"/>
        </w:rPr>
        <w:t>slučaju</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da</w:t>
      </w:r>
      <w:proofErr w:type="spellEnd"/>
      <w:r w:rsidRPr="00D85264">
        <w:rPr>
          <w:rFonts w:ascii="Arial" w:eastAsia="Calibri" w:hAnsi="Arial" w:cs="Arial"/>
          <w:b/>
          <w:sz w:val="22"/>
          <w:szCs w:val="22"/>
        </w:rPr>
        <w:t xml:space="preserve"> je </w:t>
      </w:r>
      <w:proofErr w:type="spellStart"/>
      <w:proofErr w:type="gramStart"/>
      <w:r w:rsidRPr="00D85264">
        <w:rPr>
          <w:rFonts w:ascii="Arial" w:eastAsia="Calibri" w:hAnsi="Arial" w:cs="Arial"/>
          <w:b/>
          <w:sz w:val="22"/>
          <w:szCs w:val="22"/>
        </w:rPr>
        <w:t>na</w:t>
      </w:r>
      <w:proofErr w:type="spellEnd"/>
      <w:proofErr w:type="gram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testu</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pozitivan</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klijent</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će</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gubiti</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pravo</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na</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dalji</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tretman</w:t>
      </w:r>
      <w:proofErr w:type="spellEnd"/>
      <w:r w:rsidRPr="00D85264">
        <w:rPr>
          <w:rFonts w:ascii="Arial" w:eastAsia="Calibri" w:hAnsi="Arial" w:cs="Arial"/>
          <w:b/>
          <w:sz w:val="22"/>
          <w:szCs w:val="22"/>
        </w:rPr>
        <w:t>.</w:t>
      </w:r>
    </w:p>
    <w:p w:rsidR="004848E6" w:rsidRPr="00D85264" w:rsidRDefault="004848E6" w:rsidP="004848E6">
      <w:pPr>
        <w:jc w:val="both"/>
        <w:rPr>
          <w:rFonts w:ascii="Arial" w:hAnsi="Arial" w:cs="Arial"/>
          <w:b/>
        </w:rPr>
      </w:pPr>
    </w:p>
    <w:p w:rsidR="000B2E54" w:rsidRPr="00D85264" w:rsidRDefault="000B2E54" w:rsidP="004848E6">
      <w:pPr>
        <w:pStyle w:val="ListParagraph"/>
        <w:ind w:left="1440"/>
        <w:jc w:val="both"/>
        <w:rPr>
          <w:rFonts w:ascii="Arial" w:hAnsi="Arial" w:cs="Arial"/>
          <w:b/>
        </w:rPr>
      </w:pPr>
    </w:p>
    <w:p w:rsidR="004848E6" w:rsidRPr="00D85264" w:rsidRDefault="004848E6" w:rsidP="004848E6">
      <w:pPr>
        <w:pStyle w:val="ListParagraph"/>
        <w:ind w:left="1440"/>
        <w:jc w:val="both"/>
        <w:rPr>
          <w:rFonts w:ascii="Arial" w:hAnsi="Arial" w:cs="Arial"/>
          <w:b/>
        </w:rPr>
      </w:pPr>
    </w:p>
    <w:p w:rsidR="004848E6" w:rsidRPr="00D85264" w:rsidRDefault="004848E6" w:rsidP="004E3AED">
      <w:pPr>
        <w:pStyle w:val="ListParagraph"/>
        <w:numPr>
          <w:ilvl w:val="0"/>
          <w:numId w:val="4"/>
        </w:numPr>
        <w:jc w:val="both"/>
        <w:rPr>
          <w:rFonts w:ascii="Arial" w:hAnsi="Arial" w:cs="Arial"/>
          <w:b/>
        </w:rPr>
      </w:pPr>
      <w:r w:rsidRPr="00D85264">
        <w:rPr>
          <w:rFonts w:ascii="Arial" w:hAnsi="Arial" w:cs="Arial"/>
          <w:b/>
          <w:lang w:val="bs-Latn-BA"/>
        </w:rPr>
        <w:t>Rad sa porodicom klijenata</w:t>
      </w:r>
    </w:p>
    <w:p w:rsidR="004848E6" w:rsidRPr="00D85264" w:rsidRDefault="004848E6" w:rsidP="004848E6">
      <w:pPr>
        <w:contextualSpacing/>
        <w:jc w:val="both"/>
        <w:rPr>
          <w:rFonts w:ascii="Arial" w:hAnsi="Arial" w:cs="Arial"/>
          <w:b/>
          <w:sz w:val="22"/>
          <w:szCs w:val="22"/>
          <w:lang w:val="sr-Latn-CS"/>
        </w:rPr>
      </w:pPr>
    </w:p>
    <w:p w:rsidR="004848E6" w:rsidRPr="00D85264" w:rsidRDefault="0018222E" w:rsidP="004848E6">
      <w:pPr>
        <w:contextualSpacing/>
        <w:jc w:val="both"/>
        <w:rPr>
          <w:rFonts w:ascii="Arial" w:hAnsi="Arial" w:cs="Arial"/>
          <w:sz w:val="22"/>
          <w:szCs w:val="22"/>
          <w:lang w:val="sr-Latn-CS"/>
        </w:rPr>
      </w:pPr>
      <w:r>
        <w:rPr>
          <w:rFonts w:ascii="Arial" w:hAnsi="Arial" w:cs="Arial"/>
          <w:sz w:val="22"/>
          <w:szCs w:val="22"/>
          <w:lang w:val="hr-HR"/>
        </w:rPr>
        <w:t>U Javnoj ustanovi za smještaj,</w:t>
      </w:r>
      <w:r w:rsidR="004D7A86">
        <w:rPr>
          <w:rFonts w:ascii="Arial" w:hAnsi="Arial" w:cs="Arial"/>
          <w:sz w:val="22"/>
          <w:szCs w:val="22"/>
          <w:lang w:val="hr-HR"/>
        </w:rPr>
        <w:t xml:space="preserve"> rehabilitaciju i resoci</w:t>
      </w:r>
      <w:r w:rsidR="004D7A86">
        <w:rPr>
          <w:rFonts w:ascii="Arial" w:hAnsi="Arial" w:cs="Arial"/>
          <w:sz w:val="22"/>
          <w:szCs w:val="22"/>
        </w:rPr>
        <w:t>jalizaciju korisnika psihoaktivnih supstanci Podgorica sprovodiće se i porodična terapija, koja omogućava i porodicama klijenata da dobiju stučne i profesionalne i</w:t>
      </w:r>
      <w:r w:rsidR="00413B72">
        <w:rPr>
          <w:rFonts w:ascii="Arial" w:hAnsi="Arial" w:cs="Arial"/>
          <w:sz w:val="22"/>
          <w:szCs w:val="22"/>
        </w:rPr>
        <w:t xml:space="preserve">nformacije o bolesti zavisnosti. </w:t>
      </w:r>
      <w:r w:rsidR="00CC0F74">
        <w:rPr>
          <w:rFonts w:ascii="Arial" w:hAnsi="Arial" w:cs="Arial"/>
          <w:sz w:val="22"/>
          <w:szCs w:val="22"/>
        </w:rPr>
        <w:t>I u narednom periodu organizovaće se</w:t>
      </w:r>
      <w:r>
        <w:rPr>
          <w:rFonts w:ascii="Arial" w:hAnsi="Arial" w:cs="Arial"/>
          <w:sz w:val="22"/>
          <w:szCs w:val="22"/>
          <w:lang w:val="hr-HR"/>
        </w:rPr>
        <w:t xml:space="preserve"> </w:t>
      </w:r>
      <w:r w:rsidR="004848E6" w:rsidRPr="00D85264">
        <w:rPr>
          <w:rFonts w:ascii="Arial" w:hAnsi="Arial" w:cs="Arial"/>
          <w:b/>
          <w:i/>
          <w:sz w:val="22"/>
          <w:szCs w:val="22"/>
          <w:lang w:val="hr-HR"/>
        </w:rPr>
        <w:t>sistemska porodična ter</w:t>
      </w:r>
      <w:r w:rsidR="006B3C06">
        <w:rPr>
          <w:rFonts w:ascii="Arial" w:hAnsi="Arial" w:cs="Arial"/>
          <w:b/>
          <w:i/>
          <w:sz w:val="22"/>
          <w:szCs w:val="22"/>
          <w:lang w:val="hr-HR"/>
        </w:rPr>
        <w:t>a</w:t>
      </w:r>
      <w:r w:rsidR="004848E6" w:rsidRPr="00D85264">
        <w:rPr>
          <w:rFonts w:ascii="Arial" w:hAnsi="Arial" w:cs="Arial"/>
          <w:b/>
          <w:i/>
          <w:sz w:val="22"/>
          <w:szCs w:val="22"/>
          <w:lang w:val="hr-HR"/>
        </w:rPr>
        <w:t>pija</w:t>
      </w:r>
      <w:r w:rsidR="004848E6" w:rsidRPr="00D85264">
        <w:rPr>
          <w:rFonts w:ascii="Arial" w:hAnsi="Arial" w:cs="Arial"/>
          <w:sz w:val="22"/>
          <w:szCs w:val="22"/>
          <w:lang w:val="hr-HR"/>
        </w:rPr>
        <w:t xml:space="preserve">, koja </w:t>
      </w:r>
      <w:r w:rsidR="004848E6" w:rsidRPr="00D85264">
        <w:rPr>
          <w:rFonts w:ascii="Arial" w:hAnsi="Arial" w:cs="Arial"/>
          <w:sz w:val="22"/>
          <w:szCs w:val="22"/>
          <w:lang w:val="sr-Latn-CS"/>
        </w:rPr>
        <w:t>se sprovodi pa</w:t>
      </w:r>
      <w:r w:rsidR="006B3C06">
        <w:rPr>
          <w:rFonts w:ascii="Arial" w:hAnsi="Arial" w:cs="Arial"/>
          <w:sz w:val="22"/>
          <w:szCs w:val="22"/>
          <w:lang w:val="sr-Latn-CS"/>
        </w:rPr>
        <w:t>ralelno sa tretmanom klijenata,</w:t>
      </w:r>
      <w:r w:rsidR="004848E6" w:rsidRPr="00D85264">
        <w:rPr>
          <w:rFonts w:ascii="Arial" w:hAnsi="Arial" w:cs="Arial"/>
          <w:sz w:val="22"/>
          <w:szCs w:val="22"/>
          <w:lang w:val="sr-Latn-CS"/>
        </w:rPr>
        <w:t xml:space="preserve"> jer je porodica veoma značajna za uspješno održavanje klijentove apstinencije, a pogotovo nakon okončanja rezidencijalnog tretmana u Javnoj ustanovi. </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hr-HR"/>
        </w:rPr>
      </w:pPr>
      <w:r w:rsidRPr="00D85264">
        <w:rPr>
          <w:rFonts w:ascii="Arial" w:hAnsi="Arial" w:cs="Arial"/>
          <w:sz w:val="22"/>
          <w:szCs w:val="22"/>
          <w:lang w:val="hr-HR"/>
        </w:rPr>
        <w:t>Sistemska porodična ter</w:t>
      </w:r>
      <w:r w:rsidR="006B3C06">
        <w:rPr>
          <w:rFonts w:ascii="Arial" w:hAnsi="Arial" w:cs="Arial"/>
          <w:sz w:val="22"/>
          <w:szCs w:val="22"/>
          <w:lang w:val="hr-HR"/>
        </w:rPr>
        <w:t>a</w:t>
      </w:r>
      <w:r w:rsidRPr="00D85264">
        <w:rPr>
          <w:rFonts w:ascii="Arial" w:hAnsi="Arial" w:cs="Arial"/>
          <w:sz w:val="22"/>
          <w:szCs w:val="22"/>
          <w:lang w:val="hr-HR"/>
        </w:rPr>
        <w:t>pija sagledava porodicu kao živi, otvoreni sistem, sastavljen od subsistema (bračni,</w:t>
      </w:r>
      <w:r w:rsidR="00260E68">
        <w:rPr>
          <w:rFonts w:ascii="Arial" w:hAnsi="Arial" w:cs="Arial"/>
          <w:sz w:val="22"/>
          <w:szCs w:val="22"/>
          <w:lang w:val="hr-HR"/>
        </w:rPr>
        <w:t xml:space="preserve"> </w:t>
      </w:r>
      <w:r w:rsidRPr="00D85264">
        <w:rPr>
          <w:rFonts w:ascii="Arial" w:hAnsi="Arial" w:cs="Arial"/>
          <w:sz w:val="22"/>
          <w:szCs w:val="22"/>
          <w:lang w:val="hr-HR"/>
        </w:rPr>
        <w:t>roditeljski,</w:t>
      </w:r>
      <w:r w:rsidR="00260E68">
        <w:rPr>
          <w:rFonts w:ascii="Arial" w:hAnsi="Arial" w:cs="Arial"/>
          <w:sz w:val="22"/>
          <w:szCs w:val="22"/>
          <w:lang w:val="hr-HR"/>
        </w:rPr>
        <w:t xml:space="preserve"> </w:t>
      </w:r>
      <w:r w:rsidRPr="00D85264">
        <w:rPr>
          <w:rFonts w:ascii="Arial" w:hAnsi="Arial" w:cs="Arial"/>
          <w:sz w:val="22"/>
          <w:szCs w:val="22"/>
          <w:lang w:val="hr-HR"/>
        </w:rPr>
        <w:t>dječiji), ko</w:t>
      </w:r>
      <w:r w:rsidR="00362BAF">
        <w:rPr>
          <w:rFonts w:ascii="Arial" w:hAnsi="Arial" w:cs="Arial"/>
          <w:sz w:val="22"/>
          <w:szCs w:val="22"/>
          <w:lang w:val="hr-HR"/>
        </w:rPr>
        <w:t>ji su u neprekidnoj interakciji</w:t>
      </w:r>
      <w:r w:rsidRPr="00D85264">
        <w:rPr>
          <w:rFonts w:ascii="Arial" w:hAnsi="Arial" w:cs="Arial"/>
          <w:sz w:val="22"/>
          <w:szCs w:val="22"/>
          <w:lang w:val="hr-HR"/>
        </w:rPr>
        <w:t>. Ponašanje članova porodice posmatra se kao proizvod  koji funkcioniše po principu kružne uzročnosti - simptomatsko ponašanje jednog člana izaziva odr</w:t>
      </w:r>
      <w:r w:rsidR="00260E68">
        <w:rPr>
          <w:rFonts w:ascii="Arial" w:hAnsi="Arial" w:cs="Arial"/>
          <w:sz w:val="22"/>
          <w:szCs w:val="22"/>
          <w:lang w:val="hr-HR"/>
        </w:rPr>
        <w:t>eđeno ponašanje ostalih članova</w:t>
      </w:r>
      <w:r w:rsidRPr="00D85264">
        <w:rPr>
          <w:rFonts w:ascii="Arial" w:hAnsi="Arial" w:cs="Arial"/>
          <w:sz w:val="22"/>
          <w:szCs w:val="22"/>
          <w:lang w:val="hr-HR"/>
        </w:rPr>
        <w:t>, koje povratno utiče na nosioca simptoma izazivajući novo ponašanje,  te se na taj način održava disfunkcionalna homeostaza.</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 xml:space="preserve">Pored sistemske porodične terapije, sprovodiće se i </w:t>
      </w:r>
      <w:r w:rsidRPr="00D85264">
        <w:rPr>
          <w:rFonts w:ascii="Arial" w:hAnsi="Arial" w:cs="Arial"/>
          <w:b/>
          <w:sz w:val="22"/>
          <w:szCs w:val="22"/>
          <w:lang w:val="sr-Latn-CS"/>
        </w:rPr>
        <w:t>grupni rad sa članovima porodice</w:t>
      </w:r>
      <w:r w:rsidRPr="00D85264">
        <w:rPr>
          <w:rFonts w:ascii="Arial" w:hAnsi="Arial" w:cs="Arial"/>
          <w:sz w:val="22"/>
          <w:szCs w:val="22"/>
          <w:lang w:val="sr-Latn-CS"/>
        </w:rPr>
        <w:t xml:space="preserve"> a koji se odvija kroz tri nivoa:</w:t>
      </w:r>
    </w:p>
    <w:p w:rsidR="004848E6" w:rsidRPr="00D85264" w:rsidRDefault="004848E6" w:rsidP="004848E6">
      <w:pPr>
        <w:contextualSpacing/>
        <w:jc w:val="both"/>
        <w:rPr>
          <w:rFonts w:ascii="Arial" w:hAnsi="Arial" w:cs="Arial"/>
          <w:b/>
          <w:i/>
          <w:sz w:val="22"/>
          <w:szCs w:val="22"/>
          <w:lang w:val="sr-Latn-CS"/>
        </w:rPr>
      </w:pP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b/>
          <w:i/>
          <w:sz w:val="22"/>
          <w:szCs w:val="22"/>
          <w:lang w:val="sr-Latn-CS"/>
        </w:rPr>
        <w:t>Prvi nivo</w:t>
      </w:r>
      <w:r w:rsidRPr="00D85264">
        <w:rPr>
          <w:rFonts w:ascii="Arial" w:hAnsi="Arial" w:cs="Arial"/>
          <w:sz w:val="22"/>
          <w:szCs w:val="22"/>
          <w:lang w:val="sr-Latn-CS"/>
        </w:rPr>
        <w:t xml:space="preserve">  podrazumijeva rad u grupi na kojoj su, pored stručnog lica, prisutni članovi porodice više klijenata. </w:t>
      </w: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b/>
          <w:i/>
          <w:sz w:val="22"/>
          <w:szCs w:val="22"/>
          <w:lang w:val="sr-Latn-CS"/>
        </w:rPr>
        <w:t>Drugi nivo</w:t>
      </w:r>
      <w:r w:rsidRPr="00D85264">
        <w:rPr>
          <w:rFonts w:ascii="Arial" w:hAnsi="Arial" w:cs="Arial"/>
          <w:sz w:val="22"/>
          <w:szCs w:val="22"/>
          <w:lang w:val="sr-Latn-CS"/>
        </w:rPr>
        <w:t xml:space="preserve"> podrazumijeva uključivanje u rad grupe i klijenata koji nijesu u srodstvu sa prisutnima.</w:t>
      </w: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b/>
          <w:i/>
          <w:sz w:val="22"/>
          <w:szCs w:val="22"/>
          <w:lang w:val="sr-Latn-CS"/>
        </w:rPr>
        <w:t>Treći nivo</w:t>
      </w:r>
      <w:r w:rsidRPr="00D85264">
        <w:rPr>
          <w:rFonts w:ascii="Arial" w:hAnsi="Arial" w:cs="Arial"/>
          <w:sz w:val="22"/>
          <w:szCs w:val="22"/>
          <w:lang w:val="sr-Latn-CS"/>
        </w:rPr>
        <w:t xml:space="preserve"> podrazumijeva uključivanje klijenata sa čijim članovima porodice se sprovodi grupni rad.    </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jc w:val="both"/>
        <w:rPr>
          <w:rFonts w:ascii="Arial" w:hAnsi="Arial" w:cs="Arial"/>
          <w:sz w:val="22"/>
          <w:szCs w:val="22"/>
        </w:rPr>
      </w:pPr>
      <w:proofErr w:type="spellStart"/>
      <w:r w:rsidRPr="00D85264">
        <w:rPr>
          <w:rFonts w:ascii="Arial" w:hAnsi="Arial" w:cs="Arial"/>
          <w:sz w:val="22"/>
          <w:szCs w:val="22"/>
        </w:rPr>
        <w:t>Rad</w:t>
      </w:r>
      <w:proofErr w:type="spellEnd"/>
      <w:r w:rsidRPr="00D85264">
        <w:rPr>
          <w:rFonts w:ascii="Arial" w:hAnsi="Arial" w:cs="Arial"/>
          <w:sz w:val="22"/>
          <w:szCs w:val="22"/>
        </w:rPr>
        <w:t xml:space="preserve"> u </w:t>
      </w:r>
      <w:proofErr w:type="spellStart"/>
      <w:r w:rsidRPr="00D85264">
        <w:rPr>
          <w:rFonts w:ascii="Arial" w:hAnsi="Arial" w:cs="Arial"/>
          <w:sz w:val="22"/>
          <w:szCs w:val="22"/>
        </w:rPr>
        <w:t>grupi</w:t>
      </w:r>
      <w:proofErr w:type="spellEnd"/>
      <w:r w:rsidRPr="00D85264">
        <w:rPr>
          <w:rFonts w:ascii="Arial" w:hAnsi="Arial" w:cs="Arial"/>
          <w:sz w:val="22"/>
          <w:szCs w:val="22"/>
        </w:rPr>
        <w:t xml:space="preserve"> </w:t>
      </w:r>
      <w:proofErr w:type="spellStart"/>
      <w:proofErr w:type="gramStart"/>
      <w:r w:rsidRPr="00D85264">
        <w:rPr>
          <w:rFonts w:ascii="Arial" w:hAnsi="Arial" w:cs="Arial"/>
          <w:sz w:val="22"/>
          <w:szCs w:val="22"/>
        </w:rPr>
        <w:t>sa</w:t>
      </w:r>
      <w:proofErr w:type="spellEnd"/>
      <w:proofErr w:type="gramEnd"/>
      <w:r w:rsidRPr="00D85264">
        <w:rPr>
          <w:rFonts w:ascii="Arial" w:hAnsi="Arial" w:cs="Arial"/>
          <w:sz w:val="22"/>
          <w:szCs w:val="22"/>
        </w:rPr>
        <w:t xml:space="preserve"> </w:t>
      </w:r>
      <w:proofErr w:type="spellStart"/>
      <w:r w:rsidRPr="00D85264">
        <w:rPr>
          <w:rFonts w:ascii="Arial" w:hAnsi="Arial" w:cs="Arial"/>
          <w:sz w:val="22"/>
          <w:szCs w:val="22"/>
        </w:rPr>
        <w:t>članovima</w:t>
      </w:r>
      <w:proofErr w:type="spellEnd"/>
      <w:r w:rsidRPr="00D85264">
        <w:rPr>
          <w:rFonts w:ascii="Arial" w:hAnsi="Arial" w:cs="Arial"/>
          <w:sz w:val="22"/>
          <w:szCs w:val="22"/>
        </w:rPr>
        <w:t xml:space="preserve"> </w:t>
      </w:r>
      <w:proofErr w:type="spellStart"/>
      <w:r w:rsidRPr="00D85264">
        <w:rPr>
          <w:rFonts w:ascii="Arial" w:hAnsi="Arial" w:cs="Arial"/>
          <w:sz w:val="22"/>
          <w:szCs w:val="22"/>
        </w:rPr>
        <w:t>porodice</w:t>
      </w:r>
      <w:proofErr w:type="spellEnd"/>
      <w:r w:rsidRPr="00D85264">
        <w:rPr>
          <w:rFonts w:ascii="Arial" w:hAnsi="Arial" w:cs="Arial"/>
          <w:sz w:val="22"/>
          <w:szCs w:val="22"/>
        </w:rPr>
        <w:t xml:space="preserve"> </w:t>
      </w:r>
      <w:proofErr w:type="spellStart"/>
      <w:r w:rsidRPr="00D85264">
        <w:rPr>
          <w:rFonts w:ascii="Arial" w:hAnsi="Arial" w:cs="Arial"/>
          <w:sz w:val="22"/>
          <w:szCs w:val="22"/>
        </w:rPr>
        <w:t>organizovaće</w:t>
      </w:r>
      <w:proofErr w:type="spellEnd"/>
      <w:r w:rsidRPr="00D85264">
        <w:rPr>
          <w:rFonts w:ascii="Arial" w:hAnsi="Arial" w:cs="Arial"/>
          <w:sz w:val="22"/>
          <w:szCs w:val="22"/>
        </w:rPr>
        <w:t xml:space="preserve"> se </w:t>
      </w:r>
      <w:proofErr w:type="spellStart"/>
      <w:r w:rsidRPr="00D85264">
        <w:rPr>
          <w:rFonts w:ascii="Arial" w:hAnsi="Arial" w:cs="Arial"/>
          <w:sz w:val="22"/>
          <w:szCs w:val="22"/>
        </w:rPr>
        <w:t>i</w:t>
      </w:r>
      <w:proofErr w:type="spellEnd"/>
      <w:r w:rsidRPr="00D85264">
        <w:rPr>
          <w:rFonts w:ascii="Arial" w:hAnsi="Arial" w:cs="Arial"/>
          <w:sz w:val="22"/>
          <w:szCs w:val="22"/>
        </w:rPr>
        <w:t xml:space="preserve"> </w:t>
      </w:r>
      <w:proofErr w:type="spellStart"/>
      <w:r w:rsidRPr="00D85264">
        <w:rPr>
          <w:rFonts w:ascii="Arial" w:hAnsi="Arial" w:cs="Arial"/>
          <w:sz w:val="22"/>
          <w:szCs w:val="22"/>
        </w:rPr>
        <w:t>sprovoditi</w:t>
      </w:r>
      <w:proofErr w:type="spellEnd"/>
      <w:r w:rsidRPr="00D85264">
        <w:rPr>
          <w:rFonts w:ascii="Arial" w:hAnsi="Arial" w:cs="Arial"/>
          <w:sz w:val="22"/>
          <w:szCs w:val="22"/>
        </w:rPr>
        <w:t xml:space="preserve"> </w:t>
      </w:r>
      <w:proofErr w:type="spellStart"/>
      <w:r w:rsidRPr="00D85264">
        <w:rPr>
          <w:rFonts w:ascii="Arial" w:hAnsi="Arial" w:cs="Arial"/>
          <w:sz w:val="22"/>
          <w:szCs w:val="22"/>
        </w:rPr>
        <w:t>nakon</w:t>
      </w:r>
      <w:proofErr w:type="spellEnd"/>
      <w:r w:rsidRPr="00D85264">
        <w:rPr>
          <w:rFonts w:ascii="Arial" w:hAnsi="Arial" w:cs="Arial"/>
          <w:sz w:val="22"/>
          <w:szCs w:val="22"/>
        </w:rPr>
        <w:t xml:space="preserve"> </w:t>
      </w:r>
      <w:proofErr w:type="spellStart"/>
      <w:r w:rsidRPr="00D85264">
        <w:rPr>
          <w:rFonts w:ascii="Arial" w:hAnsi="Arial" w:cs="Arial"/>
          <w:sz w:val="22"/>
          <w:szCs w:val="22"/>
        </w:rPr>
        <w:t>šest</w:t>
      </w:r>
      <w:proofErr w:type="spellEnd"/>
      <w:r w:rsidRPr="00D85264">
        <w:rPr>
          <w:rFonts w:ascii="Arial" w:hAnsi="Arial" w:cs="Arial"/>
          <w:sz w:val="22"/>
          <w:szCs w:val="22"/>
        </w:rPr>
        <w:t xml:space="preserve"> </w:t>
      </w:r>
      <w:proofErr w:type="spellStart"/>
      <w:r w:rsidRPr="00D85264">
        <w:rPr>
          <w:rFonts w:ascii="Arial" w:hAnsi="Arial" w:cs="Arial"/>
          <w:sz w:val="22"/>
          <w:szCs w:val="22"/>
        </w:rPr>
        <w:t>mjeseci</w:t>
      </w:r>
      <w:proofErr w:type="spellEnd"/>
      <w:r w:rsidRPr="00D85264">
        <w:rPr>
          <w:rFonts w:ascii="Arial" w:hAnsi="Arial" w:cs="Arial"/>
          <w:sz w:val="22"/>
          <w:szCs w:val="22"/>
        </w:rPr>
        <w:t xml:space="preserve"> </w:t>
      </w:r>
      <w:proofErr w:type="spellStart"/>
      <w:r w:rsidRPr="00D85264">
        <w:rPr>
          <w:rFonts w:ascii="Arial" w:hAnsi="Arial" w:cs="Arial"/>
          <w:sz w:val="22"/>
          <w:szCs w:val="22"/>
        </w:rPr>
        <w:t>boravka</w:t>
      </w:r>
      <w:proofErr w:type="spellEnd"/>
      <w:r w:rsidRPr="00D85264">
        <w:rPr>
          <w:rFonts w:ascii="Arial" w:hAnsi="Arial" w:cs="Arial"/>
          <w:sz w:val="22"/>
          <w:szCs w:val="22"/>
        </w:rPr>
        <w:t xml:space="preserve"> </w:t>
      </w:r>
      <w:proofErr w:type="spellStart"/>
      <w:r w:rsidRPr="00D85264">
        <w:rPr>
          <w:rFonts w:ascii="Arial" w:hAnsi="Arial" w:cs="Arial"/>
          <w:sz w:val="22"/>
          <w:szCs w:val="22"/>
        </w:rPr>
        <w:t>klijenta</w:t>
      </w:r>
      <w:proofErr w:type="spellEnd"/>
      <w:r w:rsidRPr="00D85264">
        <w:rPr>
          <w:rFonts w:ascii="Arial" w:hAnsi="Arial" w:cs="Arial"/>
          <w:sz w:val="22"/>
          <w:szCs w:val="22"/>
        </w:rPr>
        <w:t xml:space="preserve"> u </w:t>
      </w:r>
      <w:proofErr w:type="spellStart"/>
      <w:r w:rsidR="00AF314A">
        <w:rPr>
          <w:rFonts w:ascii="Arial" w:hAnsi="Arial" w:cs="Arial"/>
          <w:sz w:val="22"/>
          <w:szCs w:val="22"/>
        </w:rPr>
        <w:t>Javnoj</w:t>
      </w:r>
      <w:proofErr w:type="spellEnd"/>
      <w:r w:rsidR="00AF314A">
        <w:rPr>
          <w:rFonts w:ascii="Arial" w:hAnsi="Arial" w:cs="Arial"/>
          <w:sz w:val="22"/>
          <w:szCs w:val="22"/>
        </w:rPr>
        <w:t xml:space="preserve"> </w:t>
      </w:r>
      <w:proofErr w:type="spellStart"/>
      <w:r w:rsidR="00AF314A">
        <w:rPr>
          <w:rFonts w:ascii="Arial" w:hAnsi="Arial" w:cs="Arial"/>
          <w:sz w:val="22"/>
          <w:szCs w:val="22"/>
        </w:rPr>
        <w:t>u</w:t>
      </w:r>
      <w:r w:rsidRPr="00D85264">
        <w:rPr>
          <w:rFonts w:ascii="Arial" w:hAnsi="Arial" w:cs="Arial"/>
          <w:sz w:val="22"/>
          <w:szCs w:val="22"/>
        </w:rPr>
        <w:t>stanovi</w:t>
      </w:r>
      <w:proofErr w:type="spellEnd"/>
      <w:r w:rsidRPr="00D85264">
        <w:rPr>
          <w:rFonts w:ascii="Arial" w:hAnsi="Arial" w:cs="Arial"/>
          <w:sz w:val="22"/>
          <w:szCs w:val="22"/>
        </w:rPr>
        <w:t xml:space="preserve">, </w:t>
      </w:r>
      <w:proofErr w:type="spellStart"/>
      <w:r w:rsidRPr="00D85264">
        <w:rPr>
          <w:rFonts w:ascii="Arial" w:hAnsi="Arial" w:cs="Arial"/>
          <w:sz w:val="22"/>
          <w:szCs w:val="22"/>
        </w:rPr>
        <w:t>i</w:t>
      </w:r>
      <w:proofErr w:type="spellEnd"/>
      <w:r w:rsidRPr="00D85264">
        <w:rPr>
          <w:rFonts w:ascii="Arial" w:hAnsi="Arial" w:cs="Arial"/>
          <w:sz w:val="22"/>
          <w:szCs w:val="22"/>
        </w:rPr>
        <w:t xml:space="preserve"> </w:t>
      </w:r>
      <w:proofErr w:type="spellStart"/>
      <w:r w:rsidRPr="00D85264">
        <w:rPr>
          <w:rFonts w:ascii="Arial" w:hAnsi="Arial" w:cs="Arial"/>
          <w:sz w:val="22"/>
          <w:szCs w:val="22"/>
        </w:rPr>
        <w:t>trajaće</w:t>
      </w:r>
      <w:proofErr w:type="spellEnd"/>
      <w:r w:rsidRPr="00D85264">
        <w:rPr>
          <w:rFonts w:ascii="Arial" w:hAnsi="Arial" w:cs="Arial"/>
          <w:sz w:val="22"/>
          <w:szCs w:val="22"/>
        </w:rPr>
        <w:t xml:space="preserve"> do </w:t>
      </w:r>
      <w:proofErr w:type="spellStart"/>
      <w:r w:rsidRPr="00D85264">
        <w:rPr>
          <w:rFonts w:ascii="Arial" w:hAnsi="Arial" w:cs="Arial"/>
          <w:sz w:val="22"/>
          <w:szCs w:val="22"/>
        </w:rPr>
        <w:t>okončanja</w:t>
      </w:r>
      <w:proofErr w:type="spellEnd"/>
      <w:r w:rsidRPr="00D85264">
        <w:rPr>
          <w:rFonts w:ascii="Arial" w:hAnsi="Arial" w:cs="Arial"/>
          <w:sz w:val="22"/>
          <w:szCs w:val="22"/>
        </w:rPr>
        <w:t xml:space="preserve"> </w:t>
      </w:r>
      <w:proofErr w:type="spellStart"/>
      <w:r w:rsidRPr="00D85264">
        <w:rPr>
          <w:rFonts w:ascii="Arial" w:hAnsi="Arial" w:cs="Arial"/>
          <w:sz w:val="22"/>
          <w:szCs w:val="22"/>
        </w:rPr>
        <w:t>klijentovog</w:t>
      </w:r>
      <w:proofErr w:type="spellEnd"/>
      <w:r w:rsidRPr="00D85264">
        <w:rPr>
          <w:rFonts w:ascii="Arial" w:hAnsi="Arial" w:cs="Arial"/>
          <w:sz w:val="22"/>
          <w:szCs w:val="22"/>
        </w:rPr>
        <w:t xml:space="preserve"> </w:t>
      </w:r>
      <w:proofErr w:type="spellStart"/>
      <w:r w:rsidRPr="00D85264">
        <w:rPr>
          <w:rFonts w:ascii="Arial" w:hAnsi="Arial" w:cs="Arial"/>
          <w:sz w:val="22"/>
          <w:szCs w:val="22"/>
        </w:rPr>
        <w:t>rezidencijalnog</w:t>
      </w:r>
      <w:proofErr w:type="spellEnd"/>
      <w:r w:rsidRPr="00D85264">
        <w:rPr>
          <w:rFonts w:ascii="Arial" w:hAnsi="Arial" w:cs="Arial"/>
          <w:sz w:val="22"/>
          <w:szCs w:val="22"/>
        </w:rPr>
        <w:t xml:space="preserve"> </w:t>
      </w:r>
      <w:proofErr w:type="spellStart"/>
      <w:r w:rsidRPr="00D85264">
        <w:rPr>
          <w:rFonts w:ascii="Arial" w:hAnsi="Arial" w:cs="Arial"/>
          <w:sz w:val="22"/>
          <w:szCs w:val="22"/>
        </w:rPr>
        <w:t>tretmana</w:t>
      </w:r>
      <w:proofErr w:type="spellEnd"/>
      <w:r w:rsidRPr="00D85264">
        <w:rPr>
          <w:rFonts w:ascii="Arial" w:hAnsi="Arial" w:cs="Arial"/>
          <w:sz w:val="22"/>
          <w:szCs w:val="22"/>
        </w:rPr>
        <w:t>.</w:t>
      </w:r>
    </w:p>
    <w:p w:rsidR="004848E6" w:rsidRPr="00D85264" w:rsidRDefault="004848E6" w:rsidP="004848E6">
      <w:pPr>
        <w:jc w:val="both"/>
        <w:rPr>
          <w:rFonts w:ascii="Arial" w:hAnsi="Arial" w:cs="Arial"/>
          <w:sz w:val="22"/>
          <w:szCs w:val="22"/>
        </w:rPr>
      </w:pPr>
    </w:p>
    <w:p w:rsidR="004848E6" w:rsidRPr="00D85264" w:rsidRDefault="004848E6" w:rsidP="004848E6">
      <w:pPr>
        <w:jc w:val="both"/>
        <w:rPr>
          <w:rFonts w:ascii="Arial" w:hAnsi="Arial" w:cs="Arial"/>
          <w:sz w:val="22"/>
          <w:szCs w:val="22"/>
        </w:rPr>
      </w:pPr>
    </w:p>
    <w:p w:rsidR="004848E6" w:rsidRPr="00D85264" w:rsidRDefault="004848E6" w:rsidP="004848E6">
      <w:pPr>
        <w:jc w:val="both"/>
        <w:rPr>
          <w:rFonts w:ascii="Arial" w:hAnsi="Arial" w:cs="Arial"/>
          <w:sz w:val="22"/>
          <w:szCs w:val="22"/>
        </w:rPr>
      </w:pPr>
    </w:p>
    <w:p w:rsidR="004848E6" w:rsidRPr="00D85264" w:rsidRDefault="004848E6" w:rsidP="004E3AED">
      <w:pPr>
        <w:pStyle w:val="ListParagraph"/>
        <w:numPr>
          <w:ilvl w:val="0"/>
          <w:numId w:val="4"/>
        </w:numPr>
        <w:jc w:val="both"/>
        <w:rPr>
          <w:rFonts w:ascii="Arial" w:hAnsi="Arial" w:cs="Arial"/>
          <w:b/>
        </w:rPr>
      </w:pPr>
      <w:r w:rsidRPr="00D85264">
        <w:rPr>
          <w:rFonts w:ascii="Arial" w:hAnsi="Arial" w:cs="Arial"/>
          <w:b/>
          <w:lang w:val="pl-PL"/>
        </w:rPr>
        <w:t>Radno-okupaciona terapija</w:t>
      </w:r>
    </w:p>
    <w:p w:rsidR="004848E6" w:rsidRPr="00D85264" w:rsidRDefault="006A176E" w:rsidP="004848E6">
      <w:pPr>
        <w:jc w:val="both"/>
        <w:rPr>
          <w:rFonts w:ascii="Arial" w:hAnsi="Arial" w:cs="Arial"/>
          <w:b/>
          <w:sz w:val="22"/>
          <w:szCs w:val="22"/>
        </w:rPr>
      </w:pPr>
      <w:r>
        <w:rPr>
          <w:rFonts w:ascii="Arial" w:hAnsi="Arial" w:cs="Arial"/>
          <w:sz w:val="22"/>
          <w:szCs w:val="22"/>
          <w:lang w:val="pl-PL"/>
        </w:rPr>
        <w:t>Jedan od značajnih segmenata rehabilitacionog procesa u Javnoj ustanovi jeste radno-okupaciona terapija. Radno-kupaciona terapija organizovaće se i u narednom periodu u skladu sa kapacitetima i mogućnostima koje ustanova pruža sa ciljem sticanja radnih navika, discipline rada, organizacije i svih drugih pozitivnih obrazaca funkcionisanja kod klijenata.</w:t>
      </w:r>
      <w:r w:rsidR="004848E6" w:rsidRPr="00D85264">
        <w:rPr>
          <w:rFonts w:ascii="Arial" w:hAnsi="Arial" w:cs="Arial"/>
          <w:b/>
          <w:sz w:val="22"/>
          <w:szCs w:val="22"/>
        </w:rPr>
        <w:t xml:space="preserve"> </w:t>
      </w:r>
    </w:p>
    <w:p w:rsidR="00F92C69" w:rsidRDefault="00F92C69"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Radna zaduženja klijenata odnosiće se na svakodnevni rad u plasteniku (sijanje zemlje, rasađivanje i presađivanje sadnica, sređivanje površine u okviru plastenika), održavanje kruga Javne ustanove, sređivanje zelenih površina u dvorištu (košenje, nalivanje, okopavanje, čupanje trave i slično),održavanje vinograda , održavanje higijene dvorišnog dijela i zajedničkih prostorija unutar objekta (dnevni boravak, restoran, hodnici, terase i drugo), oplemenjivanje šireg rejona Javne ustanove (izgradnju staza, potpornih zidova, mjesta za odmor u prirodi i slično)</w:t>
      </w:r>
      <w:r w:rsidR="00F92C69">
        <w:rPr>
          <w:rFonts w:ascii="Arial" w:hAnsi="Arial" w:cs="Arial"/>
          <w:sz w:val="22"/>
          <w:szCs w:val="22"/>
          <w:lang w:val="sr-Latn-CS"/>
        </w:rPr>
        <w:t>, rad u pčelarskoj radionici, rad u stolarskoj radionici.</w:t>
      </w:r>
      <w:r w:rsidRPr="00D85264">
        <w:rPr>
          <w:rFonts w:ascii="Arial" w:hAnsi="Arial" w:cs="Arial"/>
          <w:sz w:val="22"/>
          <w:szCs w:val="22"/>
          <w:lang w:val="sr-Latn-CS"/>
        </w:rPr>
        <w:t xml:space="preserve"> Kao segment okupacione terapije un</w:t>
      </w:r>
      <w:r w:rsidR="00DD780B">
        <w:rPr>
          <w:rFonts w:ascii="Arial" w:hAnsi="Arial" w:cs="Arial"/>
          <w:sz w:val="22"/>
          <w:szCs w:val="22"/>
          <w:lang w:val="sr-Latn-CS"/>
        </w:rPr>
        <w:t xml:space="preserve">aprijediće se i već postojeća kreativna radionica. </w:t>
      </w:r>
      <w:r w:rsidRPr="00D85264">
        <w:rPr>
          <w:rFonts w:ascii="Arial" w:hAnsi="Arial" w:cs="Arial"/>
          <w:sz w:val="22"/>
          <w:szCs w:val="22"/>
          <w:lang w:val="sr-Latn-CS"/>
        </w:rPr>
        <w:t>Ovaj vid ekspresije trenutnih osjećanja i dešavanja pomaže klijentima da kroz slikanje i kreativnost izraze svoja stanja, i rade na</w:t>
      </w:r>
      <w:r w:rsidR="00DD780B">
        <w:rPr>
          <w:rFonts w:ascii="Arial" w:hAnsi="Arial" w:cs="Arial"/>
          <w:sz w:val="22"/>
          <w:szCs w:val="22"/>
          <w:lang w:val="sr-Latn-CS"/>
        </w:rPr>
        <w:t xml:space="preserve"> prikazivanju emocije kroz kreativni proizvod</w:t>
      </w:r>
      <w:r w:rsidRPr="00D85264">
        <w:rPr>
          <w:rFonts w:ascii="Arial" w:hAnsi="Arial" w:cs="Arial"/>
          <w:sz w:val="22"/>
          <w:szCs w:val="22"/>
          <w:lang w:val="sr-Latn-CS"/>
        </w:rPr>
        <w:t>.</w:t>
      </w:r>
    </w:p>
    <w:p w:rsidR="004848E6" w:rsidRPr="00D85264" w:rsidRDefault="004848E6" w:rsidP="004848E6">
      <w:pPr>
        <w:jc w:val="both"/>
        <w:rPr>
          <w:rFonts w:ascii="Arial" w:hAnsi="Arial" w:cs="Arial"/>
          <w:sz w:val="22"/>
          <w:szCs w:val="22"/>
        </w:rPr>
      </w:pPr>
    </w:p>
    <w:p w:rsidR="004848E6" w:rsidRPr="00D85264" w:rsidRDefault="004848E6" w:rsidP="004848E6">
      <w:pPr>
        <w:jc w:val="both"/>
        <w:rPr>
          <w:rFonts w:ascii="Arial" w:hAnsi="Arial" w:cs="Arial"/>
          <w:sz w:val="22"/>
          <w:szCs w:val="22"/>
        </w:rPr>
      </w:pPr>
    </w:p>
    <w:p w:rsidR="004848E6" w:rsidRPr="00D85264" w:rsidRDefault="004848E6" w:rsidP="004848E6">
      <w:pPr>
        <w:jc w:val="both"/>
        <w:rPr>
          <w:rFonts w:ascii="Arial" w:hAnsi="Arial" w:cs="Arial"/>
          <w:sz w:val="22"/>
          <w:szCs w:val="22"/>
        </w:rPr>
      </w:pPr>
    </w:p>
    <w:p w:rsidR="004848E6" w:rsidRDefault="004848E6" w:rsidP="004848E6">
      <w:pPr>
        <w:jc w:val="both"/>
        <w:rPr>
          <w:rFonts w:ascii="Arial" w:hAnsi="Arial" w:cs="Arial"/>
          <w:sz w:val="22"/>
          <w:szCs w:val="22"/>
        </w:rPr>
      </w:pPr>
    </w:p>
    <w:p w:rsidR="00F92C69" w:rsidRDefault="00F92C69" w:rsidP="004848E6">
      <w:pPr>
        <w:jc w:val="both"/>
        <w:rPr>
          <w:rFonts w:ascii="Arial" w:hAnsi="Arial" w:cs="Arial"/>
          <w:sz w:val="22"/>
          <w:szCs w:val="22"/>
        </w:rPr>
      </w:pPr>
    </w:p>
    <w:p w:rsidR="00F92C69" w:rsidRDefault="00F92C69" w:rsidP="004848E6">
      <w:pPr>
        <w:jc w:val="both"/>
        <w:rPr>
          <w:rFonts w:ascii="Arial" w:hAnsi="Arial" w:cs="Arial"/>
          <w:sz w:val="22"/>
          <w:szCs w:val="22"/>
        </w:rPr>
      </w:pPr>
    </w:p>
    <w:p w:rsidR="00F92C69" w:rsidRPr="00D85264" w:rsidRDefault="00F92C69" w:rsidP="004848E6">
      <w:pPr>
        <w:jc w:val="both"/>
        <w:rPr>
          <w:rFonts w:ascii="Arial" w:hAnsi="Arial" w:cs="Arial"/>
          <w:sz w:val="22"/>
          <w:szCs w:val="22"/>
        </w:rPr>
      </w:pPr>
    </w:p>
    <w:p w:rsidR="004848E6" w:rsidRPr="00D85264" w:rsidRDefault="004848E6" w:rsidP="008D61AB">
      <w:pPr>
        <w:jc w:val="center"/>
        <w:rPr>
          <w:rFonts w:ascii="Arial" w:hAnsi="Arial" w:cs="Arial"/>
          <w:sz w:val="22"/>
          <w:szCs w:val="22"/>
        </w:rPr>
      </w:pPr>
    </w:p>
    <w:p w:rsidR="004848E6" w:rsidRPr="00D85264" w:rsidRDefault="004848E6" w:rsidP="008D61AB">
      <w:pPr>
        <w:pStyle w:val="ListParagraph"/>
        <w:numPr>
          <w:ilvl w:val="0"/>
          <w:numId w:val="4"/>
        </w:numPr>
        <w:rPr>
          <w:rFonts w:ascii="Arial" w:hAnsi="Arial" w:cs="Arial"/>
          <w:b/>
        </w:rPr>
      </w:pPr>
      <w:r w:rsidRPr="00D85264">
        <w:rPr>
          <w:rFonts w:ascii="Arial" w:hAnsi="Arial" w:cs="Arial"/>
          <w:b/>
          <w:lang w:val="bs-Latn-BA"/>
        </w:rPr>
        <w:t>Sportsko- rekreativne aktivnosti</w:t>
      </w:r>
    </w:p>
    <w:p w:rsidR="004848E6" w:rsidRPr="00060548" w:rsidRDefault="009C5874" w:rsidP="004848E6">
      <w:pPr>
        <w:contextualSpacing/>
        <w:jc w:val="both"/>
        <w:rPr>
          <w:rFonts w:ascii="Arial" w:hAnsi="Arial" w:cs="Arial"/>
          <w:sz w:val="22"/>
          <w:szCs w:val="22"/>
        </w:rPr>
      </w:pPr>
      <w:r>
        <w:rPr>
          <w:rFonts w:ascii="Arial" w:hAnsi="Arial" w:cs="Arial"/>
          <w:sz w:val="22"/>
          <w:szCs w:val="22"/>
          <w:lang w:val="sr-Latn-CS"/>
        </w:rPr>
        <w:t>Sportsko-rekreativne aktivnosti b</w:t>
      </w:r>
      <w:r w:rsidR="00224C8B">
        <w:rPr>
          <w:rFonts w:ascii="Arial" w:hAnsi="Arial" w:cs="Arial"/>
          <w:sz w:val="22"/>
          <w:szCs w:val="22"/>
        </w:rPr>
        <w:t>iće z</w:t>
      </w:r>
      <w:r>
        <w:rPr>
          <w:rFonts w:ascii="Arial" w:hAnsi="Arial" w:cs="Arial"/>
          <w:sz w:val="22"/>
          <w:szCs w:val="22"/>
        </w:rPr>
        <w:t>načajan dio tretmana i u 2015. godini.</w:t>
      </w:r>
      <w:r w:rsidR="00CA47A0">
        <w:rPr>
          <w:rFonts w:ascii="Arial" w:hAnsi="Arial" w:cs="Arial"/>
          <w:sz w:val="22"/>
          <w:szCs w:val="22"/>
        </w:rPr>
        <w:t xml:space="preserve">, </w:t>
      </w:r>
      <w:r w:rsidR="00060548">
        <w:rPr>
          <w:rFonts w:ascii="Arial" w:hAnsi="Arial" w:cs="Arial"/>
          <w:sz w:val="22"/>
          <w:szCs w:val="22"/>
          <w:lang w:val="sr-Latn-CS"/>
        </w:rPr>
        <w:t>sa akcentom na zdravstveno stanje klijenata i procjenu njihovih fi</w:t>
      </w:r>
      <w:r w:rsidR="00060548">
        <w:rPr>
          <w:rFonts w:ascii="Arial" w:hAnsi="Arial" w:cs="Arial"/>
          <w:sz w:val="22"/>
          <w:szCs w:val="22"/>
        </w:rPr>
        <w:t>zičkih sposobnosti.</w:t>
      </w:r>
    </w:p>
    <w:p w:rsidR="004848E6" w:rsidRPr="00D85264" w:rsidRDefault="004848E6" w:rsidP="004848E6">
      <w:pPr>
        <w:contextualSpacing/>
        <w:jc w:val="both"/>
        <w:rPr>
          <w:rFonts w:ascii="Arial" w:hAnsi="Arial" w:cs="Arial"/>
          <w:sz w:val="22"/>
          <w:szCs w:val="22"/>
          <w:lang w:val="sr-Latn-CS"/>
        </w:rPr>
      </w:pPr>
    </w:p>
    <w:p w:rsidR="004848E6"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Ovaj rehabilitacioni centar posjeduje otvorene terene za fudbal, tenis, odbojku i košarku, na kojima će se organizovati takmičenja, kako između samih klijenata, tako i sa amaterskim ekipama.</w:t>
      </w:r>
      <w:r w:rsidR="00060548">
        <w:rPr>
          <w:rFonts w:ascii="Arial" w:hAnsi="Arial" w:cs="Arial"/>
          <w:sz w:val="22"/>
          <w:szCs w:val="22"/>
          <w:lang w:val="sr-Latn-CS"/>
        </w:rPr>
        <w:t xml:space="preserve"> Ove aktivnosti biće usmjer</w:t>
      </w:r>
      <w:r w:rsidR="009152CC">
        <w:rPr>
          <w:rFonts w:ascii="Arial" w:hAnsi="Arial" w:cs="Arial"/>
          <w:sz w:val="22"/>
          <w:szCs w:val="22"/>
          <w:lang w:val="sr-Latn-CS"/>
        </w:rPr>
        <w:t>ene na formiranje zdravih obrazaca.</w:t>
      </w:r>
    </w:p>
    <w:p w:rsidR="009152CC" w:rsidRPr="00D85264" w:rsidRDefault="009152CC"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Glavni cilj ovih takmičenja nije rezultat nego oporavak, u zdravstvenom smislu i u smislu resocijalizacije i ponovnog uključivanja u zdrave životne tokove.</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Šetnje na otvorenom su sastavni dio rekreacije i orga</w:t>
      </w:r>
      <w:r w:rsidR="006B3C06">
        <w:rPr>
          <w:rFonts w:ascii="Arial" w:hAnsi="Arial" w:cs="Arial"/>
          <w:sz w:val="22"/>
          <w:szCs w:val="22"/>
          <w:lang w:val="sr-Latn-CS"/>
        </w:rPr>
        <w:t>nizovaće se koordinirano sa niv</w:t>
      </w:r>
      <w:r w:rsidRPr="00D85264">
        <w:rPr>
          <w:rFonts w:ascii="Arial" w:hAnsi="Arial" w:cs="Arial"/>
          <w:sz w:val="22"/>
          <w:szCs w:val="22"/>
          <w:lang w:val="sr-Latn-CS"/>
        </w:rPr>
        <w:t>om izdržljivosti klijenata.</w:t>
      </w:r>
      <w:r w:rsidR="001D4A54">
        <w:rPr>
          <w:rFonts w:ascii="Arial" w:hAnsi="Arial" w:cs="Arial"/>
          <w:sz w:val="22"/>
          <w:szCs w:val="22"/>
          <w:lang w:val="sr-Latn-CS"/>
        </w:rPr>
        <w:t xml:space="preserve"> Javna ustanova planira nastavak saradnje sa planinarskim društvima i svim organizacijama koje podržavaju zdrave obrasce, kako bi se organizovale pješačke ture, izleti i druženja za klijente ustanove.</w:t>
      </w:r>
    </w:p>
    <w:p w:rsidR="004848E6" w:rsidRPr="00D85264" w:rsidRDefault="004848E6" w:rsidP="004848E6">
      <w:pPr>
        <w:contextualSpacing/>
        <w:jc w:val="both"/>
        <w:rPr>
          <w:rFonts w:ascii="Arial" w:hAnsi="Arial" w:cs="Arial"/>
          <w:sz w:val="22"/>
          <w:szCs w:val="22"/>
          <w:lang w:val="sr-Latn-CS"/>
        </w:rPr>
      </w:pPr>
    </w:p>
    <w:p w:rsidR="004848E6" w:rsidRDefault="001D4A54" w:rsidP="004848E6">
      <w:pPr>
        <w:contextualSpacing/>
        <w:jc w:val="both"/>
        <w:rPr>
          <w:rFonts w:ascii="Arial" w:hAnsi="Arial" w:cs="Arial"/>
          <w:sz w:val="22"/>
          <w:szCs w:val="22"/>
          <w:lang w:val="sr-Latn-CS"/>
        </w:rPr>
      </w:pPr>
      <w:r>
        <w:rPr>
          <w:rFonts w:ascii="Arial" w:hAnsi="Arial" w:cs="Arial"/>
          <w:sz w:val="22"/>
          <w:szCs w:val="22"/>
          <w:lang w:val="sr-Latn-CS"/>
        </w:rPr>
        <w:t>U skladu sa prostornim kapacitetima Javne ustanove i dalje će se organizovati turniri</w:t>
      </w:r>
      <w:r w:rsidR="004848E6" w:rsidRPr="00D85264">
        <w:rPr>
          <w:rFonts w:ascii="Arial" w:hAnsi="Arial" w:cs="Arial"/>
          <w:sz w:val="22"/>
          <w:szCs w:val="22"/>
          <w:lang w:val="sr-Latn-CS"/>
        </w:rPr>
        <w:t xml:space="preserve"> u različitim sportskim disciplinama koje su prilagođene sposobnostima i sportskim afinitetima klijenata, kao bi se razvij</w:t>
      </w:r>
      <w:r w:rsidR="00856B0C">
        <w:rPr>
          <w:rFonts w:ascii="Arial" w:hAnsi="Arial" w:cs="Arial"/>
          <w:sz w:val="22"/>
          <w:szCs w:val="22"/>
          <w:lang w:val="sr-Latn-CS"/>
        </w:rPr>
        <w:t>ao kolektivni duh i zajedništvo</w:t>
      </w:r>
      <w:r w:rsidR="004848E6" w:rsidRPr="00D85264">
        <w:rPr>
          <w:rFonts w:ascii="Arial" w:hAnsi="Arial" w:cs="Arial"/>
          <w:sz w:val="22"/>
          <w:szCs w:val="22"/>
          <w:lang w:val="sr-Latn-CS"/>
        </w:rPr>
        <w:t xml:space="preserve"> i podsticale dobre timske navike.</w:t>
      </w:r>
    </w:p>
    <w:p w:rsidR="002730DC" w:rsidRPr="00D85264" w:rsidRDefault="002730DC"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AD147D">
      <w:pPr>
        <w:contextualSpacing/>
        <w:jc w:val="center"/>
        <w:rPr>
          <w:rFonts w:ascii="Arial" w:hAnsi="Arial" w:cs="Arial"/>
          <w:sz w:val="22"/>
          <w:szCs w:val="22"/>
          <w:lang w:val="sr-Latn-CS"/>
        </w:rPr>
      </w:pPr>
    </w:p>
    <w:p w:rsidR="004848E6" w:rsidRPr="00D85264" w:rsidRDefault="004848E6" w:rsidP="00561249">
      <w:pPr>
        <w:pStyle w:val="ListParagraph"/>
        <w:numPr>
          <w:ilvl w:val="0"/>
          <w:numId w:val="4"/>
        </w:numPr>
        <w:rPr>
          <w:rFonts w:ascii="Arial" w:hAnsi="Arial" w:cs="Arial"/>
          <w:b/>
          <w:lang w:val="sr-Latn-CS"/>
        </w:rPr>
      </w:pPr>
      <w:r w:rsidRPr="00D85264">
        <w:rPr>
          <w:rFonts w:ascii="Arial" w:hAnsi="Arial" w:cs="Arial"/>
          <w:b/>
          <w:lang w:val="sr-Latn-CS"/>
        </w:rPr>
        <w:t>Saradnja sa relevantnim institucijama i organizacijama</w:t>
      </w:r>
    </w:p>
    <w:p w:rsidR="004848E6" w:rsidRDefault="00D41299" w:rsidP="004848E6">
      <w:pPr>
        <w:jc w:val="both"/>
        <w:rPr>
          <w:rFonts w:ascii="Arial" w:hAnsi="Arial" w:cs="Arial"/>
          <w:sz w:val="22"/>
          <w:szCs w:val="22"/>
          <w:lang w:val="sr-Latn-CS"/>
        </w:rPr>
      </w:pPr>
      <w:r>
        <w:rPr>
          <w:rFonts w:ascii="Arial" w:hAnsi="Arial" w:cs="Arial"/>
          <w:sz w:val="22"/>
          <w:szCs w:val="22"/>
          <w:lang w:val="sr-Latn-CS"/>
        </w:rPr>
        <w:t>Javna ustanova za smještaj, rahabilitaciju i resocijalizaciju korisnika psihoaktivnih susptanci Podgo</w:t>
      </w:r>
      <w:r w:rsidR="008929AE">
        <w:rPr>
          <w:rFonts w:ascii="Arial" w:hAnsi="Arial" w:cs="Arial"/>
          <w:sz w:val="22"/>
          <w:szCs w:val="22"/>
          <w:lang w:val="sr-Latn-CS"/>
        </w:rPr>
        <w:t>rica ima dobru profesionalanu s</w:t>
      </w:r>
      <w:r>
        <w:rPr>
          <w:rFonts w:ascii="Arial" w:hAnsi="Arial" w:cs="Arial"/>
          <w:sz w:val="22"/>
          <w:szCs w:val="22"/>
          <w:lang w:val="sr-Latn-CS"/>
        </w:rPr>
        <w:t>a</w:t>
      </w:r>
      <w:r w:rsidR="008929AE">
        <w:rPr>
          <w:rFonts w:ascii="Arial" w:hAnsi="Arial" w:cs="Arial"/>
          <w:sz w:val="22"/>
          <w:szCs w:val="22"/>
          <w:lang w:val="sr-Latn-CS"/>
        </w:rPr>
        <w:t>ra</w:t>
      </w:r>
      <w:r>
        <w:rPr>
          <w:rFonts w:ascii="Arial" w:hAnsi="Arial" w:cs="Arial"/>
          <w:sz w:val="22"/>
          <w:szCs w:val="22"/>
          <w:lang w:val="sr-Latn-CS"/>
        </w:rPr>
        <w:t>dnju sa svim relevantnim zdravstvenim institucijama u Crnoj Gori, a planirano je i unapređenje ove saradnje kako bi se zaj</w:t>
      </w:r>
      <w:r w:rsidR="00856B0C">
        <w:rPr>
          <w:rFonts w:ascii="Arial" w:hAnsi="Arial" w:cs="Arial"/>
          <w:sz w:val="22"/>
          <w:szCs w:val="22"/>
          <w:lang w:val="sr-Latn-CS"/>
        </w:rPr>
        <w:t>e</w:t>
      </w:r>
      <w:r>
        <w:rPr>
          <w:rFonts w:ascii="Arial" w:hAnsi="Arial" w:cs="Arial"/>
          <w:sz w:val="22"/>
          <w:szCs w:val="22"/>
          <w:lang w:val="sr-Latn-CS"/>
        </w:rPr>
        <w:t>dničkim snagama na što kvalitetniji način tretirala bolest zavisnost</w:t>
      </w:r>
      <w:r w:rsidR="00856B0C">
        <w:rPr>
          <w:rFonts w:ascii="Arial" w:hAnsi="Arial" w:cs="Arial"/>
          <w:sz w:val="22"/>
          <w:szCs w:val="22"/>
          <w:lang w:val="sr-Latn-CS"/>
        </w:rPr>
        <w:t>i</w:t>
      </w:r>
      <w:r>
        <w:rPr>
          <w:rFonts w:ascii="Arial" w:hAnsi="Arial" w:cs="Arial"/>
          <w:sz w:val="22"/>
          <w:szCs w:val="22"/>
          <w:lang w:val="sr-Latn-CS"/>
        </w:rPr>
        <w:t>.</w:t>
      </w:r>
    </w:p>
    <w:p w:rsidR="00D41299" w:rsidRPr="00D85264" w:rsidRDefault="00D41299" w:rsidP="004848E6">
      <w:pPr>
        <w:jc w:val="both"/>
        <w:rPr>
          <w:rFonts w:ascii="Arial" w:hAnsi="Arial" w:cs="Arial"/>
          <w:sz w:val="22"/>
          <w:szCs w:val="22"/>
          <w:lang w:val="sr-Latn-CS"/>
        </w:rPr>
      </w:pPr>
    </w:p>
    <w:p w:rsidR="004848E6" w:rsidRPr="00D85264" w:rsidRDefault="00D41299" w:rsidP="00D41299">
      <w:pPr>
        <w:jc w:val="both"/>
        <w:rPr>
          <w:rFonts w:ascii="Arial" w:hAnsi="Arial" w:cs="Arial"/>
          <w:sz w:val="22"/>
          <w:szCs w:val="22"/>
          <w:lang w:val="sr-Latn-CS"/>
        </w:rPr>
      </w:pPr>
      <w:r>
        <w:rPr>
          <w:rFonts w:ascii="Arial" w:hAnsi="Arial" w:cs="Arial"/>
          <w:sz w:val="22"/>
          <w:szCs w:val="22"/>
          <w:lang w:val="sr-Latn-CS"/>
        </w:rPr>
        <w:t>Neke od organizacija sa kojima se planira dalja profesion</w:t>
      </w:r>
      <w:r w:rsidR="00856B0C">
        <w:rPr>
          <w:rFonts w:ascii="Arial" w:hAnsi="Arial" w:cs="Arial"/>
          <w:sz w:val="22"/>
          <w:szCs w:val="22"/>
          <w:lang w:val="sr-Latn-CS"/>
        </w:rPr>
        <w:t>alna saradnja i komunikacija su</w:t>
      </w:r>
      <w:r>
        <w:rPr>
          <w:rFonts w:ascii="Arial" w:hAnsi="Arial" w:cs="Arial"/>
          <w:sz w:val="22"/>
          <w:szCs w:val="22"/>
          <w:lang w:val="sr-Latn-CS"/>
        </w:rPr>
        <w:t xml:space="preserve">: </w:t>
      </w:r>
      <w:r w:rsidR="004848E6" w:rsidRPr="00D85264">
        <w:rPr>
          <w:rFonts w:ascii="Arial" w:hAnsi="Arial" w:cs="Arial"/>
          <w:sz w:val="22"/>
          <w:szCs w:val="22"/>
          <w:lang w:val="sr-Latn-CS"/>
        </w:rPr>
        <w:t>Ministarstvo zdravlja, Ministarstvo rada i socijalnog staranja, psihijatrijske klinike, domovi zdravlja, Specijalna bolnica za psihijatriju u Kotoru, opštinske kancelarije za prevenciju bolesti zav</w:t>
      </w:r>
      <w:r>
        <w:rPr>
          <w:rFonts w:ascii="Arial" w:hAnsi="Arial" w:cs="Arial"/>
          <w:sz w:val="22"/>
          <w:szCs w:val="22"/>
          <w:lang w:val="sr-Latn-CS"/>
        </w:rPr>
        <w:t>isnosti, Zavod za zapošljavanje, metadonski centri itd.</w:t>
      </w:r>
      <w:r w:rsidR="004848E6" w:rsidRPr="00D85264">
        <w:rPr>
          <w:rFonts w:ascii="Arial" w:hAnsi="Arial" w:cs="Arial"/>
          <w:sz w:val="22"/>
          <w:szCs w:val="22"/>
          <w:lang w:val="sr-Latn-CS"/>
        </w:rPr>
        <w:t xml:space="preserve"> </w:t>
      </w:r>
    </w:p>
    <w:p w:rsidR="004848E6" w:rsidRPr="00D85264" w:rsidRDefault="004848E6" w:rsidP="004848E6">
      <w:pPr>
        <w:jc w:val="both"/>
        <w:rPr>
          <w:rFonts w:ascii="Arial" w:hAnsi="Arial" w:cs="Arial"/>
          <w:sz w:val="22"/>
          <w:szCs w:val="22"/>
          <w:lang w:val="sr-Latn-CS"/>
        </w:rPr>
      </w:pPr>
    </w:p>
    <w:p w:rsidR="004848E6" w:rsidRPr="00D85264" w:rsidRDefault="00D41299" w:rsidP="004848E6">
      <w:pPr>
        <w:contextualSpacing/>
        <w:jc w:val="both"/>
        <w:rPr>
          <w:rFonts w:ascii="Arial" w:hAnsi="Arial" w:cs="Arial"/>
          <w:sz w:val="22"/>
          <w:szCs w:val="22"/>
          <w:lang w:val="sr-Latn-CS"/>
        </w:rPr>
      </w:pPr>
      <w:r>
        <w:rPr>
          <w:rFonts w:ascii="Arial" w:hAnsi="Arial" w:cs="Arial"/>
          <w:sz w:val="22"/>
          <w:szCs w:val="22"/>
          <w:lang w:val="sr-Latn-CS"/>
        </w:rPr>
        <w:t>Javna ustanova zahvaljujući saradnji sa Infektivnom klinikom</w:t>
      </w:r>
      <w:r w:rsidR="004848E6" w:rsidRPr="00D85264">
        <w:rPr>
          <w:rFonts w:ascii="Arial" w:hAnsi="Arial" w:cs="Arial"/>
          <w:sz w:val="22"/>
          <w:szCs w:val="22"/>
          <w:lang w:val="sr-Latn-CS"/>
        </w:rPr>
        <w:t xml:space="preserve"> nudi mogućnost liječenja</w:t>
      </w:r>
      <w:r>
        <w:rPr>
          <w:rFonts w:ascii="Arial" w:hAnsi="Arial" w:cs="Arial"/>
          <w:sz w:val="22"/>
          <w:szCs w:val="22"/>
          <w:lang w:val="sr-Latn-CS"/>
        </w:rPr>
        <w:t xml:space="preserve"> hepatitisa C za sve klijente </w:t>
      </w:r>
      <w:r w:rsidR="004848E6" w:rsidRPr="00D85264">
        <w:rPr>
          <w:rFonts w:ascii="Arial" w:hAnsi="Arial" w:cs="Arial"/>
          <w:sz w:val="22"/>
          <w:szCs w:val="22"/>
          <w:lang w:val="sr-Latn-CS"/>
        </w:rPr>
        <w:t>uz uslov da su na rehabilitacionom tretmanu minimum šest mjeseci</w:t>
      </w:r>
      <w:r w:rsidR="002275E2">
        <w:rPr>
          <w:rFonts w:ascii="Arial" w:hAnsi="Arial" w:cs="Arial"/>
          <w:sz w:val="22"/>
          <w:szCs w:val="22"/>
          <w:lang w:val="sr-Latn-CS"/>
        </w:rPr>
        <w:t>, pa će s</w:t>
      </w:r>
      <w:r w:rsidR="006354A8">
        <w:rPr>
          <w:rFonts w:ascii="Arial" w:hAnsi="Arial" w:cs="Arial"/>
          <w:sz w:val="22"/>
          <w:szCs w:val="22"/>
          <w:lang w:val="sr-Latn-CS"/>
        </w:rPr>
        <w:t>e</w:t>
      </w:r>
      <w:r w:rsidR="002275E2">
        <w:rPr>
          <w:rFonts w:ascii="Arial" w:hAnsi="Arial" w:cs="Arial"/>
          <w:sz w:val="22"/>
          <w:szCs w:val="22"/>
          <w:lang w:val="sr-Latn-CS"/>
        </w:rPr>
        <w:t xml:space="preserve"> </w:t>
      </w:r>
      <w:r w:rsidR="006354A8">
        <w:rPr>
          <w:rFonts w:ascii="Arial" w:hAnsi="Arial" w:cs="Arial"/>
          <w:sz w:val="22"/>
          <w:szCs w:val="22"/>
          <w:lang w:val="sr-Latn-CS"/>
        </w:rPr>
        <w:t>ova praksa nastaviti i u narednom periodu</w:t>
      </w:r>
      <w:r w:rsidR="004848E6" w:rsidRPr="00D85264">
        <w:rPr>
          <w:rFonts w:ascii="Arial" w:hAnsi="Arial" w:cs="Arial"/>
          <w:sz w:val="22"/>
          <w:szCs w:val="22"/>
          <w:lang w:val="sr-Latn-CS"/>
        </w:rPr>
        <w:t>. Nastaviće se dobra profesionalna saradnja i sa izabranim doktorom opšte</w:t>
      </w:r>
      <w:r w:rsidR="00BF17E3">
        <w:rPr>
          <w:rFonts w:ascii="Arial" w:hAnsi="Arial" w:cs="Arial"/>
          <w:sz w:val="22"/>
          <w:szCs w:val="22"/>
          <w:lang w:val="sr-Latn-CS"/>
        </w:rPr>
        <w:t xml:space="preserve"> prakse za praćenje zdravstvenog</w:t>
      </w:r>
      <w:r w:rsidR="004848E6" w:rsidRPr="00D85264">
        <w:rPr>
          <w:rFonts w:ascii="Arial" w:hAnsi="Arial" w:cs="Arial"/>
          <w:sz w:val="22"/>
          <w:szCs w:val="22"/>
          <w:lang w:val="sr-Latn-CS"/>
        </w:rPr>
        <w:t xml:space="preserve"> stanja klijenata.</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561249">
      <w:pPr>
        <w:pStyle w:val="ListParagraph"/>
        <w:numPr>
          <w:ilvl w:val="0"/>
          <w:numId w:val="4"/>
        </w:numPr>
        <w:rPr>
          <w:rFonts w:ascii="Arial" w:hAnsi="Arial" w:cs="Arial"/>
          <w:b/>
          <w:lang w:val="sr-Latn-CS"/>
        </w:rPr>
      </w:pPr>
      <w:r w:rsidRPr="00D85264">
        <w:rPr>
          <w:rFonts w:ascii="Arial" w:hAnsi="Arial" w:cs="Arial"/>
          <w:b/>
          <w:lang w:val="sr-Latn-CS"/>
        </w:rPr>
        <w:t>Akcije u cilju podizanja svijesti javnosti o bolestima zavisnosti</w:t>
      </w:r>
    </w:p>
    <w:p w:rsidR="004848E6" w:rsidRPr="00D85264" w:rsidRDefault="004848E6" w:rsidP="004848E6">
      <w:pPr>
        <w:jc w:val="both"/>
        <w:rPr>
          <w:rFonts w:ascii="Arial" w:hAnsi="Arial" w:cs="Arial"/>
          <w:sz w:val="22"/>
          <w:szCs w:val="22"/>
          <w:lang w:val="sr-Latn-CS"/>
        </w:rPr>
      </w:pPr>
    </w:p>
    <w:p w:rsidR="004848E6" w:rsidRPr="00D85264" w:rsidRDefault="00FF414B" w:rsidP="004848E6">
      <w:pPr>
        <w:jc w:val="both"/>
        <w:rPr>
          <w:rFonts w:ascii="Arial" w:hAnsi="Arial" w:cs="Arial"/>
          <w:sz w:val="22"/>
          <w:szCs w:val="22"/>
          <w:lang w:val="sr-Latn-CS"/>
        </w:rPr>
      </w:pPr>
      <w:r>
        <w:rPr>
          <w:rFonts w:ascii="Arial" w:hAnsi="Arial" w:cs="Arial"/>
          <w:sz w:val="22"/>
          <w:szCs w:val="22"/>
          <w:lang w:val="sr-Latn-CS"/>
        </w:rPr>
        <w:t>Rad Javne</w:t>
      </w:r>
      <w:r w:rsidR="004848E6" w:rsidRPr="00D85264">
        <w:rPr>
          <w:rFonts w:ascii="Arial" w:hAnsi="Arial" w:cs="Arial"/>
          <w:sz w:val="22"/>
          <w:szCs w:val="22"/>
          <w:lang w:val="sr-Latn-CS"/>
        </w:rPr>
        <w:t xml:space="preserve"> ustanove </w:t>
      </w:r>
      <w:r>
        <w:rPr>
          <w:rFonts w:ascii="Arial" w:hAnsi="Arial" w:cs="Arial"/>
          <w:sz w:val="22"/>
          <w:szCs w:val="22"/>
          <w:lang w:val="sr-Latn-CS"/>
        </w:rPr>
        <w:t xml:space="preserve">je uvijek bio </w:t>
      </w:r>
      <w:r w:rsidR="004848E6" w:rsidRPr="00D85264">
        <w:rPr>
          <w:rFonts w:ascii="Arial" w:hAnsi="Arial" w:cs="Arial"/>
          <w:sz w:val="22"/>
          <w:szCs w:val="22"/>
          <w:lang w:val="sr-Latn-CS"/>
        </w:rPr>
        <w:t>transparentan, a naše usluge dostupne svima kojima su potrebne</w:t>
      </w:r>
      <w:r>
        <w:rPr>
          <w:rFonts w:ascii="Arial" w:hAnsi="Arial" w:cs="Arial"/>
          <w:sz w:val="22"/>
          <w:szCs w:val="22"/>
          <w:lang w:val="sr-Latn-CS"/>
        </w:rPr>
        <w:t xml:space="preserve">, pa će se u tom smislu i nastaviti profesionalna saradnja sa </w:t>
      </w:r>
      <w:r w:rsidR="00E65CAF">
        <w:rPr>
          <w:rFonts w:ascii="Arial" w:hAnsi="Arial" w:cs="Arial"/>
          <w:sz w:val="22"/>
          <w:szCs w:val="22"/>
          <w:lang w:val="sr-Latn-CS"/>
        </w:rPr>
        <w:t>medijskim kućama na t</w:t>
      </w:r>
      <w:r w:rsidR="008929AE">
        <w:rPr>
          <w:rFonts w:ascii="Arial" w:hAnsi="Arial" w:cs="Arial"/>
          <w:sz w:val="22"/>
          <w:szCs w:val="22"/>
          <w:lang w:val="sr-Latn-CS"/>
        </w:rPr>
        <w:t>e</w:t>
      </w:r>
      <w:r w:rsidR="00E65CAF">
        <w:rPr>
          <w:rFonts w:ascii="Arial" w:hAnsi="Arial" w:cs="Arial"/>
          <w:sz w:val="22"/>
          <w:szCs w:val="22"/>
          <w:lang w:val="sr-Latn-CS"/>
        </w:rPr>
        <w:t>ritoriji Crne Gore</w:t>
      </w:r>
      <w:r w:rsidR="004848E6" w:rsidRPr="00D85264">
        <w:rPr>
          <w:rFonts w:ascii="Arial" w:hAnsi="Arial" w:cs="Arial"/>
          <w:sz w:val="22"/>
          <w:szCs w:val="22"/>
          <w:lang w:val="sr-Latn-CS"/>
        </w:rPr>
        <w:t>. Intezivno će se raditi na razbijanju pr</w:t>
      </w:r>
      <w:r w:rsidR="00CA47A0">
        <w:rPr>
          <w:rFonts w:ascii="Arial" w:hAnsi="Arial" w:cs="Arial"/>
          <w:sz w:val="22"/>
          <w:szCs w:val="22"/>
          <w:lang w:val="sr-Latn-CS"/>
        </w:rPr>
        <w:t>edrasuda o bolestima zavisnosti</w:t>
      </w:r>
      <w:r w:rsidR="004848E6" w:rsidRPr="00D85264">
        <w:rPr>
          <w:rFonts w:ascii="Arial" w:hAnsi="Arial" w:cs="Arial"/>
          <w:sz w:val="22"/>
          <w:szCs w:val="22"/>
          <w:lang w:val="sr-Latn-CS"/>
        </w:rPr>
        <w:t xml:space="preserve"> i suzbijanju stigmatizacije zavisnika koji se oporavljaju. </w:t>
      </w: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r w:rsidRPr="00D85264">
        <w:rPr>
          <w:rFonts w:ascii="Arial" w:hAnsi="Arial" w:cs="Arial"/>
          <w:sz w:val="22"/>
          <w:szCs w:val="22"/>
          <w:lang w:val="sr-Latn-CS"/>
        </w:rPr>
        <w:lastRenderedPageBreak/>
        <w:t xml:space="preserve">U tom procesu Stručni tim Javne ustanove će animirati sve pisane i elektronske medije da profesionalnim i objektivnim izvještavanjem doprinesu intezivnijoj promociji programa rehabilitacije i resocijalizacije, te kapaciteta i sadržaja ovog rehabilitacionog centra. </w:t>
      </w:r>
    </w:p>
    <w:p w:rsidR="00460DFF" w:rsidRDefault="004848E6" w:rsidP="004848E6">
      <w:pPr>
        <w:jc w:val="both"/>
        <w:rPr>
          <w:rFonts w:ascii="Arial" w:hAnsi="Arial" w:cs="Arial"/>
          <w:sz w:val="22"/>
          <w:szCs w:val="22"/>
          <w:lang w:val="sr-Latn-CS"/>
        </w:rPr>
      </w:pPr>
      <w:r w:rsidRPr="00D85264">
        <w:rPr>
          <w:rFonts w:ascii="Arial" w:hAnsi="Arial" w:cs="Arial"/>
          <w:sz w:val="22"/>
          <w:szCs w:val="22"/>
          <w:lang w:val="sr-Latn-CS"/>
        </w:rPr>
        <w:t xml:space="preserve">Planirane su i aktivnosti namijenjene adolescentnoj populaciji, što je praksom utvrđeno kao rizično razdoblje za razvijanje bolesti zavisnosti, posredstvom edukacija koje </w:t>
      </w:r>
      <w:r w:rsidR="00460DFF">
        <w:rPr>
          <w:rFonts w:ascii="Arial" w:hAnsi="Arial" w:cs="Arial"/>
          <w:sz w:val="22"/>
          <w:szCs w:val="22"/>
          <w:lang w:val="sr-Latn-CS"/>
        </w:rPr>
        <w:t>će vršiti članovi stručnog tima, a u sklopu projek</w:t>
      </w:r>
      <w:r w:rsidR="00663252">
        <w:rPr>
          <w:rFonts w:ascii="Arial" w:hAnsi="Arial" w:cs="Arial"/>
          <w:sz w:val="22"/>
          <w:szCs w:val="22"/>
          <w:lang w:val="sr-Latn-CS"/>
        </w:rPr>
        <w:t>a</w:t>
      </w:r>
      <w:r w:rsidR="00460DFF">
        <w:rPr>
          <w:rFonts w:ascii="Arial" w:hAnsi="Arial" w:cs="Arial"/>
          <w:sz w:val="22"/>
          <w:szCs w:val="22"/>
          <w:lang w:val="sr-Latn-CS"/>
        </w:rPr>
        <w:t>ta ko</w:t>
      </w:r>
      <w:r w:rsidR="00663252">
        <w:rPr>
          <w:rFonts w:ascii="Arial" w:hAnsi="Arial" w:cs="Arial"/>
          <w:sz w:val="22"/>
          <w:szCs w:val="22"/>
          <w:lang w:val="sr-Latn-CS"/>
        </w:rPr>
        <w:t>ji se imaju u planu</w:t>
      </w:r>
      <w:r w:rsidR="00460DFF">
        <w:rPr>
          <w:rFonts w:ascii="Arial" w:hAnsi="Arial" w:cs="Arial"/>
          <w:sz w:val="22"/>
          <w:szCs w:val="22"/>
          <w:lang w:val="sr-Latn-CS"/>
        </w:rPr>
        <w:t xml:space="preserve"> realizovati.</w:t>
      </w:r>
    </w:p>
    <w:p w:rsidR="00460DFF" w:rsidRDefault="00460DFF" w:rsidP="004848E6">
      <w:pPr>
        <w:jc w:val="both"/>
        <w:rPr>
          <w:rFonts w:ascii="Arial" w:hAnsi="Arial" w:cs="Arial"/>
          <w:sz w:val="22"/>
          <w:szCs w:val="22"/>
          <w:lang w:val="sr-Latn-CS"/>
        </w:rPr>
      </w:pPr>
    </w:p>
    <w:p w:rsidR="004848E6" w:rsidRPr="00D85264" w:rsidRDefault="00460DFF" w:rsidP="004848E6">
      <w:pPr>
        <w:jc w:val="both"/>
        <w:rPr>
          <w:rFonts w:ascii="Arial" w:hAnsi="Arial" w:cs="Arial"/>
          <w:sz w:val="22"/>
          <w:szCs w:val="22"/>
          <w:lang w:val="sr-Latn-CS"/>
        </w:rPr>
      </w:pPr>
      <w:r>
        <w:rPr>
          <w:rFonts w:ascii="Arial" w:hAnsi="Arial" w:cs="Arial"/>
          <w:sz w:val="22"/>
          <w:szCs w:val="22"/>
          <w:lang w:val="sr-Latn-CS"/>
        </w:rPr>
        <w:t xml:space="preserve">Takođe, u narednom periodu </w:t>
      </w:r>
      <w:r w:rsidR="00811060">
        <w:rPr>
          <w:rFonts w:ascii="Arial" w:hAnsi="Arial" w:cs="Arial"/>
          <w:sz w:val="22"/>
          <w:szCs w:val="22"/>
          <w:lang w:val="sr-Latn-CS"/>
        </w:rPr>
        <w:t xml:space="preserve">podržavaće se obilježavanje svih bitnih datuma koji su posvećeni zdravim </w:t>
      </w:r>
      <w:r w:rsidR="00663252">
        <w:rPr>
          <w:rFonts w:ascii="Arial" w:hAnsi="Arial" w:cs="Arial"/>
          <w:sz w:val="22"/>
          <w:szCs w:val="22"/>
          <w:lang w:val="sr-Latn-CS"/>
        </w:rPr>
        <w:t xml:space="preserve">stilovima života, kao i sajmova i seminara, </w:t>
      </w:r>
      <w:r w:rsidR="00811060">
        <w:rPr>
          <w:rFonts w:ascii="Arial" w:hAnsi="Arial" w:cs="Arial"/>
          <w:sz w:val="22"/>
          <w:szCs w:val="22"/>
          <w:lang w:val="sr-Latn-CS"/>
        </w:rPr>
        <w:t>kako bi se aktivno radilo na suzb</w:t>
      </w:r>
      <w:r w:rsidR="00663252">
        <w:rPr>
          <w:rFonts w:ascii="Arial" w:hAnsi="Arial" w:cs="Arial"/>
          <w:sz w:val="22"/>
          <w:szCs w:val="22"/>
          <w:lang w:val="sr-Latn-CS"/>
        </w:rPr>
        <w:t>ijanju stigmatizacije zavisnika</w:t>
      </w:r>
      <w:r w:rsidR="00811060">
        <w:rPr>
          <w:rFonts w:ascii="Arial" w:hAnsi="Arial" w:cs="Arial"/>
          <w:sz w:val="22"/>
          <w:szCs w:val="22"/>
          <w:lang w:val="sr-Latn-CS"/>
        </w:rPr>
        <w:t xml:space="preserve"> i animirala javnost da dobije stručne informacije o ovoj bolesti.</w:t>
      </w:r>
      <w:r>
        <w:rPr>
          <w:rFonts w:ascii="Arial" w:hAnsi="Arial" w:cs="Arial"/>
          <w:sz w:val="22"/>
          <w:szCs w:val="22"/>
          <w:lang w:val="sr-Latn-CS"/>
        </w:rPr>
        <w:t xml:space="preserve"> </w:t>
      </w:r>
      <w:r w:rsidR="004848E6" w:rsidRPr="00D85264">
        <w:rPr>
          <w:rFonts w:ascii="Arial" w:hAnsi="Arial" w:cs="Arial"/>
          <w:sz w:val="22"/>
          <w:szCs w:val="22"/>
          <w:lang w:val="sr-Latn-CS"/>
        </w:rPr>
        <w:t xml:space="preserve"> </w:t>
      </w:r>
    </w:p>
    <w:p w:rsidR="004848E6" w:rsidRPr="00D85264" w:rsidRDefault="004848E6" w:rsidP="004848E6">
      <w:pPr>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p>
    <w:p w:rsidR="004848E6" w:rsidRPr="00EA5F50" w:rsidRDefault="004848E6" w:rsidP="004848E6">
      <w:pPr>
        <w:ind w:left="360"/>
        <w:jc w:val="center"/>
        <w:rPr>
          <w:rFonts w:ascii="Arial" w:hAnsi="Arial" w:cs="Arial"/>
          <w:b/>
          <w:u w:val="single"/>
          <w:lang w:val="sr-Latn-CS"/>
        </w:rPr>
      </w:pPr>
      <w:r w:rsidRPr="00EA5F50">
        <w:rPr>
          <w:rFonts w:ascii="Arial" w:hAnsi="Arial" w:cs="Arial"/>
          <w:b/>
          <w:lang w:val="sr-Latn-CS"/>
        </w:rPr>
        <w:t>Nerezidencijalni tretman</w:t>
      </w:r>
    </w:p>
    <w:p w:rsidR="004848E6" w:rsidRDefault="004848E6" w:rsidP="004848E6">
      <w:pPr>
        <w:rPr>
          <w:rFonts w:ascii="Arial" w:hAnsi="Arial" w:cs="Arial"/>
          <w:b/>
          <w:sz w:val="22"/>
          <w:szCs w:val="22"/>
          <w:u w:val="single"/>
          <w:lang w:val="sr-Latn-CS"/>
        </w:rPr>
      </w:pPr>
    </w:p>
    <w:p w:rsidR="009E3E59" w:rsidRPr="00D85264" w:rsidRDefault="009E3E59" w:rsidP="004848E6">
      <w:pPr>
        <w:rPr>
          <w:rFonts w:ascii="Arial" w:hAnsi="Arial" w:cs="Arial"/>
          <w:b/>
          <w:sz w:val="22"/>
          <w:szCs w:val="22"/>
          <w:u w:val="single"/>
          <w:lang w:val="sr-Latn-CS"/>
        </w:rPr>
      </w:pPr>
    </w:p>
    <w:p w:rsidR="004848E6" w:rsidRPr="00D85264" w:rsidRDefault="00BC07FA" w:rsidP="004848E6">
      <w:pPr>
        <w:contextualSpacing/>
        <w:jc w:val="both"/>
        <w:rPr>
          <w:rFonts w:ascii="Arial" w:hAnsi="Arial" w:cs="Arial"/>
          <w:sz w:val="22"/>
          <w:szCs w:val="22"/>
          <w:lang w:val="sr-Latn-CS"/>
        </w:rPr>
      </w:pPr>
      <w:r>
        <w:rPr>
          <w:rFonts w:ascii="Arial" w:hAnsi="Arial" w:cs="Arial"/>
          <w:sz w:val="22"/>
          <w:szCs w:val="22"/>
          <w:lang w:val="sr-Latn-CS"/>
        </w:rPr>
        <w:t xml:space="preserve">Kako je i predviđeno tretman u Javnoj ustanovi za smještaj, rehabilitaciju i resocijalizaciju korisnika psihoaktivnih susptanci Podgorica traje dvije godine (rezidencijalni i nerezidencijalni dio). </w:t>
      </w:r>
      <w:r w:rsidR="004848E6" w:rsidRPr="00D85264">
        <w:rPr>
          <w:rFonts w:ascii="Arial" w:hAnsi="Arial" w:cs="Arial"/>
          <w:sz w:val="22"/>
          <w:szCs w:val="22"/>
          <w:lang w:val="sr-Latn-CS"/>
        </w:rPr>
        <w:t>Nerezidencijalni tretman, traje 12 mjeseci</w:t>
      </w:r>
      <w:r>
        <w:rPr>
          <w:rFonts w:ascii="Arial" w:hAnsi="Arial" w:cs="Arial"/>
          <w:sz w:val="22"/>
          <w:szCs w:val="22"/>
          <w:lang w:val="sr-Latn-CS"/>
        </w:rPr>
        <w:t xml:space="preserve"> i besplatan je za sve klijente</w:t>
      </w:r>
      <w:r w:rsidR="004848E6" w:rsidRPr="00D85264">
        <w:rPr>
          <w:rFonts w:ascii="Arial" w:hAnsi="Arial" w:cs="Arial"/>
          <w:sz w:val="22"/>
          <w:szCs w:val="22"/>
          <w:lang w:val="sr-Latn-CS"/>
        </w:rPr>
        <w:t xml:space="preserve">. </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U okviru ove faze tretmana klijentu će se pružati sljedeće usluge:</w:t>
      </w:r>
    </w:p>
    <w:p w:rsidR="004848E6" w:rsidRPr="00D85264" w:rsidRDefault="004848E6" w:rsidP="004848E6">
      <w:pPr>
        <w:contextualSpacing/>
        <w:jc w:val="both"/>
        <w:rPr>
          <w:rFonts w:ascii="Arial" w:hAnsi="Arial" w:cs="Arial"/>
          <w:sz w:val="22"/>
          <w:szCs w:val="22"/>
          <w:lang w:val="sr-Latn-CS"/>
        </w:rPr>
      </w:pPr>
    </w:p>
    <w:p w:rsidR="004848E6" w:rsidRDefault="004848E6" w:rsidP="00A55BE0">
      <w:pPr>
        <w:pStyle w:val="ListParagraph"/>
        <w:numPr>
          <w:ilvl w:val="0"/>
          <w:numId w:val="12"/>
        </w:numPr>
        <w:jc w:val="both"/>
        <w:rPr>
          <w:rFonts w:ascii="Arial" w:hAnsi="Arial" w:cs="Arial"/>
          <w:lang w:val="sr-Latn-CS"/>
        </w:rPr>
      </w:pPr>
      <w:r w:rsidRPr="00A55BE0">
        <w:rPr>
          <w:rFonts w:ascii="Arial" w:hAnsi="Arial" w:cs="Arial"/>
          <w:lang w:val="sr-Latn-CS"/>
        </w:rPr>
        <w:t>psihosocijalna pomoć;</w:t>
      </w:r>
    </w:p>
    <w:p w:rsidR="004848E6" w:rsidRDefault="0095515B" w:rsidP="00A55BE0">
      <w:pPr>
        <w:pStyle w:val="ListParagraph"/>
        <w:numPr>
          <w:ilvl w:val="0"/>
          <w:numId w:val="12"/>
        </w:numPr>
        <w:jc w:val="both"/>
        <w:rPr>
          <w:rFonts w:ascii="Arial" w:hAnsi="Arial" w:cs="Arial"/>
          <w:lang w:val="sr-Latn-CS"/>
        </w:rPr>
      </w:pPr>
      <w:r>
        <w:rPr>
          <w:rFonts w:ascii="Arial" w:hAnsi="Arial" w:cs="Arial"/>
          <w:lang w:val="sr-Latn-CS"/>
        </w:rPr>
        <w:t>psihijatrijsko</w:t>
      </w:r>
      <w:r w:rsidR="004848E6" w:rsidRPr="00A55BE0">
        <w:rPr>
          <w:rFonts w:ascii="Arial" w:hAnsi="Arial" w:cs="Arial"/>
          <w:lang w:val="sr-Latn-CS"/>
        </w:rPr>
        <w:t xml:space="preserve"> praćenje;</w:t>
      </w:r>
    </w:p>
    <w:p w:rsidR="004848E6" w:rsidRDefault="00046E70" w:rsidP="00A55BE0">
      <w:pPr>
        <w:pStyle w:val="ListParagraph"/>
        <w:numPr>
          <w:ilvl w:val="0"/>
          <w:numId w:val="12"/>
        </w:numPr>
        <w:jc w:val="both"/>
        <w:rPr>
          <w:rFonts w:ascii="Arial" w:hAnsi="Arial" w:cs="Arial"/>
          <w:lang w:val="sr-Latn-CS"/>
        </w:rPr>
      </w:pPr>
      <w:r>
        <w:rPr>
          <w:rFonts w:ascii="Arial" w:hAnsi="Arial" w:cs="Arial"/>
          <w:lang w:val="sr-Latn-CS"/>
        </w:rPr>
        <w:t xml:space="preserve">individualne i </w:t>
      </w:r>
      <w:r w:rsidR="004848E6" w:rsidRPr="00A55BE0">
        <w:rPr>
          <w:rFonts w:ascii="Arial" w:hAnsi="Arial" w:cs="Arial"/>
          <w:lang w:val="sr-Latn-CS"/>
        </w:rPr>
        <w:t>grupne terapije;</w:t>
      </w:r>
    </w:p>
    <w:p w:rsidR="004848E6" w:rsidRPr="00A55BE0" w:rsidRDefault="004848E6" w:rsidP="00A55BE0">
      <w:pPr>
        <w:pStyle w:val="ListParagraph"/>
        <w:numPr>
          <w:ilvl w:val="0"/>
          <w:numId w:val="12"/>
        </w:numPr>
        <w:jc w:val="both"/>
        <w:rPr>
          <w:rFonts w:ascii="Arial" w:hAnsi="Arial" w:cs="Arial"/>
          <w:lang w:val="sr-Latn-CS"/>
        </w:rPr>
      </w:pPr>
      <w:r w:rsidRPr="00A55BE0">
        <w:rPr>
          <w:rFonts w:ascii="Arial" w:hAnsi="Arial" w:cs="Arial"/>
          <w:lang w:val="sr-Latn-CS"/>
        </w:rPr>
        <w:t>omogućavanje volontiranja u Ustanovi.</w:t>
      </w:r>
    </w:p>
    <w:p w:rsidR="00A155E4" w:rsidRDefault="00A155E4"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Pored navedenih usluga koje se klijentima pružaju u ovom dijelu tretmana, stručni tim Javne ustanove će i dalje ostajati u redovnom kontaktu sa članovima porodice klijenata i po potrebi će pružati stručnu pomoć. Ova praksa se pokazala uspješno</w:t>
      </w:r>
      <w:r w:rsidR="006F5792">
        <w:rPr>
          <w:rFonts w:ascii="Arial" w:hAnsi="Arial" w:cs="Arial"/>
          <w:sz w:val="22"/>
          <w:szCs w:val="22"/>
          <w:lang w:val="sr-Latn-CS"/>
        </w:rPr>
        <w:t>m, pa će se realizovati i u 2015</w:t>
      </w:r>
      <w:r w:rsidRPr="00D85264">
        <w:rPr>
          <w:rFonts w:ascii="Arial" w:hAnsi="Arial" w:cs="Arial"/>
          <w:sz w:val="22"/>
          <w:szCs w:val="22"/>
          <w:lang w:val="sr-Latn-CS"/>
        </w:rPr>
        <w:t>.godini.</w:t>
      </w: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Nakon završenog cjelokupnog tretmana Ustanova neće prekidati kontakt sa klijentima, već</w:t>
      </w:r>
      <w:r w:rsidR="0095515B">
        <w:rPr>
          <w:rFonts w:ascii="Arial" w:hAnsi="Arial" w:cs="Arial"/>
          <w:sz w:val="22"/>
          <w:szCs w:val="22"/>
          <w:lang w:val="sr-Latn-CS"/>
        </w:rPr>
        <w:t xml:space="preserve"> </w:t>
      </w:r>
      <w:r w:rsidR="0095515B">
        <w:rPr>
          <w:rFonts w:ascii="Arial" w:hAnsi="Arial" w:cs="Arial"/>
          <w:sz w:val="22"/>
          <w:szCs w:val="22"/>
        </w:rPr>
        <w:t>će</w:t>
      </w:r>
      <w:r w:rsidRPr="00D85264">
        <w:rPr>
          <w:rFonts w:ascii="Arial" w:hAnsi="Arial" w:cs="Arial"/>
          <w:sz w:val="22"/>
          <w:szCs w:val="22"/>
          <w:lang w:val="sr-Latn-CS"/>
        </w:rPr>
        <w:t xml:space="preserve"> i dalje ostati sigurno okruženje u kojem oni uvijek mogu pronaći razumijevanje i koristan savjet za održavanje kvalitetne apstinencije.        </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p>
    <w:p w:rsidR="004848E6"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 xml:space="preserve"> </w:t>
      </w:r>
    </w:p>
    <w:p w:rsidR="00AE0F85" w:rsidRDefault="00AE0F85" w:rsidP="004848E6">
      <w:pPr>
        <w:contextualSpacing/>
        <w:jc w:val="both"/>
        <w:rPr>
          <w:rFonts w:ascii="Arial" w:hAnsi="Arial" w:cs="Arial"/>
          <w:sz w:val="22"/>
          <w:szCs w:val="22"/>
          <w:lang w:val="sr-Latn-CS"/>
        </w:rPr>
      </w:pPr>
    </w:p>
    <w:p w:rsidR="00AE0F85" w:rsidRDefault="00AE0F85" w:rsidP="004848E6">
      <w:pPr>
        <w:contextualSpacing/>
        <w:jc w:val="both"/>
        <w:rPr>
          <w:rFonts w:ascii="Arial" w:hAnsi="Arial" w:cs="Arial"/>
          <w:sz w:val="22"/>
          <w:szCs w:val="22"/>
          <w:lang w:val="sr-Latn-CS"/>
        </w:rPr>
      </w:pPr>
    </w:p>
    <w:p w:rsidR="00CD226B" w:rsidRDefault="00CD226B" w:rsidP="004848E6">
      <w:pPr>
        <w:contextualSpacing/>
        <w:jc w:val="both"/>
        <w:rPr>
          <w:rFonts w:ascii="Arial" w:hAnsi="Arial" w:cs="Arial"/>
          <w:sz w:val="22"/>
          <w:szCs w:val="22"/>
          <w:lang w:val="sr-Latn-CS"/>
        </w:rPr>
      </w:pPr>
    </w:p>
    <w:p w:rsidR="003D2B2B" w:rsidRDefault="003D2B2B" w:rsidP="004848E6">
      <w:pPr>
        <w:contextualSpacing/>
        <w:jc w:val="both"/>
        <w:rPr>
          <w:rFonts w:ascii="Arial" w:hAnsi="Arial" w:cs="Arial"/>
          <w:sz w:val="22"/>
          <w:szCs w:val="22"/>
          <w:lang w:val="sr-Latn-CS"/>
        </w:rPr>
      </w:pPr>
    </w:p>
    <w:p w:rsidR="003D2B2B" w:rsidRDefault="003D2B2B" w:rsidP="004848E6">
      <w:pPr>
        <w:contextualSpacing/>
        <w:jc w:val="both"/>
        <w:rPr>
          <w:rFonts w:ascii="Arial" w:hAnsi="Arial" w:cs="Arial"/>
          <w:sz w:val="22"/>
          <w:szCs w:val="22"/>
          <w:lang w:val="sr-Latn-CS"/>
        </w:rPr>
      </w:pPr>
    </w:p>
    <w:p w:rsidR="003D2B2B" w:rsidRDefault="003D2B2B" w:rsidP="004848E6">
      <w:pPr>
        <w:contextualSpacing/>
        <w:jc w:val="both"/>
        <w:rPr>
          <w:rFonts w:ascii="Arial" w:hAnsi="Arial" w:cs="Arial"/>
          <w:sz w:val="22"/>
          <w:szCs w:val="22"/>
          <w:lang w:val="sr-Latn-CS"/>
        </w:rPr>
      </w:pPr>
    </w:p>
    <w:p w:rsidR="003D2B2B" w:rsidRDefault="003D2B2B" w:rsidP="004848E6">
      <w:pPr>
        <w:contextualSpacing/>
        <w:jc w:val="both"/>
        <w:rPr>
          <w:rFonts w:ascii="Arial" w:hAnsi="Arial" w:cs="Arial"/>
          <w:sz w:val="22"/>
          <w:szCs w:val="22"/>
          <w:lang w:val="sr-Latn-CS"/>
        </w:rPr>
      </w:pPr>
    </w:p>
    <w:p w:rsidR="003D2B2B" w:rsidRDefault="003D2B2B" w:rsidP="004848E6">
      <w:pPr>
        <w:contextualSpacing/>
        <w:jc w:val="both"/>
        <w:rPr>
          <w:rFonts w:ascii="Arial" w:hAnsi="Arial" w:cs="Arial"/>
          <w:sz w:val="22"/>
          <w:szCs w:val="22"/>
          <w:lang w:val="sr-Latn-CS"/>
        </w:rPr>
      </w:pPr>
    </w:p>
    <w:p w:rsidR="003D2B2B" w:rsidRDefault="003D2B2B" w:rsidP="004848E6">
      <w:pPr>
        <w:contextualSpacing/>
        <w:jc w:val="both"/>
        <w:rPr>
          <w:rFonts w:ascii="Arial" w:hAnsi="Arial" w:cs="Arial"/>
          <w:sz w:val="22"/>
          <w:szCs w:val="22"/>
          <w:lang w:val="sr-Latn-CS"/>
        </w:rPr>
      </w:pPr>
    </w:p>
    <w:p w:rsidR="00CD226B" w:rsidRDefault="00CD226B" w:rsidP="004848E6">
      <w:pPr>
        <w:contextualSpacing/>
        <w:jc w:val="both"/>
        <w:rPr>
          <w:rFonts w:ascii="Arial" w:hAnsi="Arial" w:cs="Arial"/>
          <w:sz w:val="22"/>
          <w:szCs w:val="22"/>
          <w:lang w:val="sr-Latn-CS"/>
        </w:rPr>
      </w:pPr>
    </w:p>
    <w:p w:rsidR="00CD226B" w:rsidRDefault="00CD226B" w:rsidP="004848E6">
      <w:pPr>
        <w:contextualSpacing/>
        <w:jc w:val="both"/>
        <w:rPr>
          <w:rFonts w:ascii="Arial" w:hAnsi="Arial" w:cs="Arial"/>
          <w:sz w:val="22"/>
          <w:szCs w:val="22"/>
          <w:lang w:val="sr-Latn-CS"/>
        </w:rPr>
      </w:pPr>
    </w:p>
    <w:p w:rsidR="00FE5D79" w:rsidRDefault="00FE5D79" w:rsidP="004848E6">
      <w:pPr>
        <w:contextualSpacing/>
        <w:jc w:val="both"/>
        <w:rPr>
          <w:rFonts w:ascii="Arial" w:hAnsi="Arial" w:cs="Arial"/>
          <w:sz w:val="22"/>
          <w:szCs w:val="22"/>
          <w:lang w:val="sr-Latn-CS"/>
        </w:rPr>
      </w:pPr>
    </w:p>
    <w:p w:rsidR="00AE0F85" w:rsidRDefault="00AE0F85" w:rsidP="004848E6">
      <w:pPr>
        <w:contextualSpacing/>
        <w:jc w:val="both"/>
        <w:rPr>
          <w:rFonts w:ascii="Arial" w:hAnsi="Arial" w:cs="Arial"/>
          <w:sz w:val="22"/>
          <w:szCs w:val="22"/>
          <w:lang w:val="sr-Latn-CS"/>
        </w:rPr>
      </w:pPr>
    </w:p>
    <w:p w:rsidR="00447B81" w:rsidRDefault="00447B81" w:rsidP="004848E6">
      <w:pPr>
        <w:contextualSpacing/>
        <w:jc w:val="both"/>
        <w:rPr>
          <w:rFonts w:ascii="Arial" w:hAnsi="Arial" w:cs="Arial"/>
          <w:sz w:val="22"/>
          <w:szCs w:val="22"/>
          <w:lang w:val="sr-Latn-CS"/>
        </w:rPr>
      </w:pPr>
    </w:p>
    <w:p w:rsidR="00447B81" w:rsidRPr="00D85264" w:rsidRDefault="00447B81" w:rsidP="004848E6">
      <w:pPr>
        <w:contextualSpacing/>
        <w:jc w:val="both"/>
        <w:rPr>
          <w:rFonts w:ascii="Arial" w:hAnsi="Arial" w:cs="Arial"/>
          <w:sz w:val="22"/>
          <w:szCs w:val="22"/>
          <w:lang w:val="sr-Latn-CS"/>
        </w:rPr>
      </w:pPr>
    </w:p>
    <w:p w:rsidR="004848E6" w:rsidRPr="00D85264" w:rsidRDefault="004848E6" w:rsidP="004848E6">
      <w:pPr>
        <w:ind w:left="720"/>
        <w:jc w:val="both"/>
        <w:rPr>
          <w:rFonts w:ascii="Arial" w:hAnsi="Arial" w:cs="Arial"/>
          <w:b/>
          <w:i/>
          <w:lang w:val="sr-Latn-CS"/>
        </w:rPr>
      </w:pPr>
      <w:r w:rsidRPr="00D85264">
        <w:rPr>
          <w:rFonts w:ascii="Arial" w:hAnsi="Arial" w:cs="Arial"/>
          <w:b/>
          <w:i/>
          <w:lang w:val="sr-Latn-CS"/>
        </w:rPr>
        <w:t xml:space="preserve">I - 2. Rad Sektora za poslove obezbjeđenja lica i imovine i stručno-tehničke poslove </w:t>
      </w:r>
    </w:p>
    <w:p w:rsidR="004848E6" w:rsidRPr="00D85264" w:rsidRDefault="004848E6" w:rsidP="004848E6">
      <w:pPr>
        <w:jc w:val="center"/>
        <w:rPr>
          <w:rFonts w:ascii="Arial" w:hAnsi="Arial" w:cs="Arial"/>
          <w:sz w:val="28"/>
          <w:szCs w:val="28"/>
          <w:lang w:val="sr-Latn-CS"/>
        </w:rPr>
      </w:pPr>
    </w:p>
    <w:p w:rsidR="004848E6" w:rsidRDefault="004848E6" w:rsidP="004848E6">
      <w:pPr>
        <w:rPr>
          <w:rFonts w:ascii="Arial" w:hAnsi="Arial" w:cs="Arial"/>
          <w:sz w:val="22"/>
          <w:szCs w:val="22"/>
          <w:lang w:val="sr-Latn-CS"/>
        </w:rPr>
      </w:pPr>
    </w:p>
    <w:p w:rsidR="007B567E" w:rsidRDefault="007B567E" w:rsidP="004848E6">
      <w:pPr>
        <w:rPr>
          <w:rFonts w:ascii="Arial" w:hAnsi="Arial" w:cs="Arial"/>
          <w:sz w:val="22"/>
          <w:szCs w:val="22"/>
          <w:lang w:val="sr-Latn-CS"/>
        </w:rPr>
      </w:pPr>
    </w:p>
    <w:p w:rsidR="007B567E" w:rsidRDefault="007B567E" w:rsidP="007B567E">
      <w:pPr>
        <w:rPr>
          <w:rFonts w:ascii="Arial" w:hAnsi="Arial" w:cs="Arial"/>
          <w:sz w:val="22"/>
          <w:szCs w:val="22"/>
          <w:lang w:val="sr-Latn-CS"/>
        </w:rPr>
      </w:pPr>
      <w:r>
        <w:rPr>
          <w:rFonts w:ascii="Arial" w:hAnsi="Arial" w:cs="Arial"/>
          <w:sz w:val="22"/>
          <w:szCs w:val="22"/>
          <w:lang w:val="sr-Latn-CS"/>
        </w:rPr>
        <w:t xml:space="preserve">U narednom periodu Sektor </w:t>
      </w:r>
      <w:r w:rsidR="004848E6" w:rsidRPr="006951F3">
        <w:rPr>
          <w:rFonts w:ascii="Arial" w:hAnsi="Arial" w:cs="Arial"/>
          <w:sz w:val="22"/>
          <w:szCs w:val="22"/>
          <w:lang w:val="sr-Latn-CS"/>
        </w:rPr>
        <w:t xml:space="preserve"> za poslo</w:t>
      </w:r>
      <w:r>
        <w:rPr>
          <w:rFonts w:ascii="Arial" w:hAnsi="Arial" w:cs="Arial"/>
          <w:sz w:val="22"/>
          <w:szCs w:val="22"/>
          <w:lang w:val="sr-Latn-CS"/>
        </w:rPr>
        <w:t xml:space="preserve">ve obezbjeđenja lica i imovine će kontinuirano i neprekidno u toku 24 h sprovoditi sve potrebne aktivnosti kako bi se proces rada odvijao nesmetano.  </w:t>
      </w:r>
    </w:p>
    <w:p w:rsidR="004848E6" w:rsidRDefault="004848E6" w:rsidP="00AC41DE">
      <w:pPr>
        <w:jc w:val="both"/>
        <w:rPr>
          <w:rFonts w:ascii="Arial" w:hAnsi="Arial" w:cs="Arial"/>
          <w:b/>
          <w:sz w:val="22"/>
          <w:szCs w:val="22"/>
        </w:rPr>
      </w:pPr>
      <w:r w:rsidRPr="006951F3">
        <w:rPr>
          <w:rFonts w:ascii="Arial" w:hAnsi="Arial" w:cs="Arial"/>
          <w:b/>
          <w:sz w:val="22"/>
          <w:szCs w:val="22"/>
        </w:rPr>
        <w:t xml:space="preserve">   </w:t>
      </w:r>
    </w:p>
    <w:p w:rsidR="00500E35" w:rsidRPr="006951F3" w:rsidRDefault="00500E35" w:rsidP="00AC41DE">
      <w:pPr>
        <w:jc w:val="both"/>
        <w:rPr>
          <w:rFonts w:ascii="Arial" w:hAnsi="Arial" w:cs="Arial"/>
          <w:b/>
          <w:sz w:val="22"/>
          <w:szCs w:val="22"/>
        </w:rPr>
      </w:pPr>
    </w:p>
    <w:p w:rsidR="004848E6" w:rsidRPr="006951F3" w:rsidRDefault="004848E6" w:rsidP="004848E6">
      <w:pPr>
        <w:ind w:left="3600" w:hanging="3600"/>
        <w:jc w:val="both"/>
        <w:rPr>
          <w:rFonts w:ascii="Arial" w:hAnsi="Arial" w:cs="Arial"/>
          <w:sz w:val="22"/>
          <w:szCs w:val="22"/>
          <w:lang w:val="sr-Latn-CS"/>
        </w:rPr>
      </w:pPr>
      <w:r w:rsidRPr="006951F3">
        <w:rPr>
          <w:rFonts w:ascii="Arial" w:hAnsi="Arial" w:cs="Arial"/>
          <w:sz w:val="22"/>
          <w:szCs w:val="22"/>
          <w:lang w:val="sr-Latn-CS"/>
        </w:rPr>
        <w:t>Standardne bezbjedonosne procedure će podrazumijevati:</w:t>
      </w:r>
    </w:p>
    <w:p w:rsidR="004848E6" w:rsidRPr="00214795" w:rsidRDefault="004848E6" w:rsidP="004848E6">
      <w:pPr>
        <w:numPr>
          <w:ilvl w:val="0"/>
          <w:numId w:val="10"/>
        </w:numPr>
        <w:tabs>
          <w:tab w:val="clear" w:pos="540"/>
        </w:tabs>
        <w:ind w:firstLine="0"/>
        <w:jc w:val="both"/>
        <w:rPr>
          <w:rFonts w:ascii="Arial" w:hAnsi="Arial" w:cs="Arial"/>
          <w:sz w:val="22"/>
          <w:szCs w:val="22"/>
          <w:lang w:val="sr-Latn-CS"/>
        </w:rPr>
      </w:pPr>
      <w:r w:rsidRPr="00214795">
        <w:rPr>
          <w:rFonts w:ascii="Arial" w:hAnsi="Arial" w:cs="Arial"/>
          <w:sz w:val="22"/>
          <w:szCs w:val="22"/>
          <w:lang w:val="sr-Latn-CS"/>
        </w:rPr>
        <w:t xml:space="preserve">testiranje </w:t>
      </w:r>
      <w:r w:rsidR="00B73B6F" w:rsidRPr="00214795">
        <w:rPr>
          <w:rFonts w:ascii="Arial" w:hAnsi="Arial" w:cs="Arial"/>
          <w:sz w:val="22"/>
          <w:szCs w:val="22"/>
          <w:lang w:val="sr-Latn-CS"/>
        </w:rPr>
        <w:t xml:space="preserve">klijenata </w:t>
      </w:r>
      <w:r w:rsidRPr="00214795">
        <w:rPr>
          <w:rFonts w:ascii="Arial" w:hAnsi="Arial" w:cs="Arial"/>
          <w:sz w:val="22"/>
          <w:szCs w:val="22"/>
          <w:lang w:val="sr-Latn-CS"/>
        </w:rPr>
        <w:t>na prisustvo psihoaktivnih supstanci;</w:t>
      </w:r>
    </w:p>
    <w:p w:rsidR="004848E6" w:rsidRPr="006951F3" w:rsidRDefault="004848E6" w:rsidP="004848E6">
      <w:pPr>
        <w:numPr>
          <w:ilvl w:val="0"/>
          <w:numId w:val="10"/>
        </w:numPr>
        <w:tabs>
          <w:tab w:val="clear" w:pos="540"/>
        </w:tabs>
        <w:ind w:firstLine="0"/>
        <w:jc w:val="both"/>
        <w:rPr>
          <w:rFonts w:ascii="Arial" w:hAnsi="Arial" w:cs="Arial"/>
          <w:sz w:val="22"/>
          <w:szCs w:val="22"/>
          <w:lang w:val="sr-Latn-CS"/>
        </w:rPr>
      </w:pPr>
      <w:r w:rsidRPr="006951F3">
        <w:rPr>
          <w:rFonts w:ascii="Arial" w:hAnsi="Arial" w:cs="Arial"/>
          <w:sz w:val="22"/>
          <w:szCs w:val="22"/>
          <w:lang w:val="sr-Latn-CS"/>
        </w:rPr>
        <w:t xml:space="preserve"> pregled lica i stvari;</w:t>
      </w:r>
    </w:p>
    <w:p w:rsidR="004848E6" w:rsidRPr="006951F3" w:rsidRDefault="004848E6" w:rsidP="004848E6">
      <w:pPr>
        <w:numPr>
          <w:ilvl w:val="0"/>
          <w:numId w:val="10"/>
        </w:numPr>
        <w:tabs>
          <w:tab w:val="clear" w:pos="540"/>
        </w:tabs>
        <w:ind w:firstLine="0"/>
        <w:jc w:val="both"/>
        <w:rPr>
          <w:rFonts w:ascii="Arial" w:hAnsi="Arial" w:cs="Arial"/>
          <w:sz w:val="22"/>
          <w:szCs w:val="22"/>
          <w:lang w:val="sr-Latn-CS"/>
        </w:rPr>
      </w:pPr>
      <w:r w:rsidRPr="006951F3">
        <w:rPr>
          <w:rFonts w:ascii="Arial" w:hAnsi="Arial" w:cs="Arial"/>
          <w:sz w:val="22"/>
          <w:szCs w:val="22"/>
          <w:lang w:val="sr-Latn-CS"/>
        </w:rPr>
        <w:t xml:space="preserve">upoznavanje </w:t>
      </w:r>
      <w:r w:rsidR="00B73B6F">
        <w:rPr>
          <w:rFonts w:ascii="Arial" w:hAnsi="Arial" w:cs="Arial"/>
          <w:sz w:val="22"/>
          <w:szCs w:val="22"/>
          <w:lang w:val="sr-Latn-CS"/>
        </w:rPr>
        <w:t xml:space="preserve">novih klijenata </w:t>
      </w:r>
      <w:r w:rsidRPr="006951F3">
        <w:rPr>
          <w:rFonts w:ascii="Arial" w:hAnsi="Arial" w:cs="Arial"/>
          <w:sz w:val="22"/>
          <w:szCs w:val="22"/>
          <w:lang w:val="sr-Latn-CS"/>
        </w:rPr>
        <w:t xml:space="preserve">sa pravilima kućnog reda; </w:t>
      </w:r>
    </w:p>
    <w:p w:rsidR="004848E6" w:rsidRPr="006951F3" w:rsidRDefault="004848E6" w:rsidP="004848E6">
      <w:pPr>
        <w:numPr>
          <w:ilvl w:val="0"/>
          <w:numId w:val="10"/>
        </w:numPr>
        <w:tabs>
          <w:tab w:val="clear" w:pos="540"/>
        </w:tabs>
        <w:ind w:firstLine="0"/>
        <w:jc w:val="both"/>
        <w:rPr>
          <w:rFonts w:ascii="Arial" w:hAnsi="Arial" w:cs="Arial"/>
          <w:sz w:val="22"/>
          <w:szCs w:val="22"/>
          <w:lang w:val="sr-Latn-CS"/>
        </w:rPr>
      </w:pPr>
      <w:r w:rsidRPr="006951F3">
        <w:rPr>
          <w:rFonts w:ascii="Arial" w:hAnsi="Arial" w:cs="Arial"/>
          <w:sz w:val="22"/>
          <w:szCs w:val="22"/>
          <w:lang w:val="sr-Latn-CS"/>
        </w:rPr>
        <w:t>provjeru identiteta lica koje je došlo u posjetu;</w:t>
      </w:r>
    </w:p>
    <w:p w:rsidR="004848E6" w:rsidRPr="006951F3" w:rsidRDefault="004848E6" w:rsidP="004848E6">
      <w:pPr>
        <w:numPr>
          <w:ilvl w:val="0"/>
          <w:numId w:val="10"/>
        </w:numPr>
        <w:tabs>
          <w:tab w:val="clear" w:pos="540"/>
        </w:tabs>
        <w:ind w:firstLine="0"/>
        <w:jc w:val="both"/>
        <w:rPr>
          <w:rFonts w:ascii="Arial" w:hAnsi="Arial" w:cs="Arial"/>
          <w:sz w:val="22"/>
          <w:szCs w:val="22"/>
          <w:lang w:val="sr-Latn-CS"/>
        </w:rPr>
      </w:pPr>
      <w:r w:rsidRPr="006951F3">
        <w:rPr>
          <w:rFonts w:ascii="Arial" w:hAnsi="Arial" w:cs="Arial"/>
          <w:sz w:val="22"/>
          <w:szCs w:val="22"/>
          <w:lang w:val="sr-Latn-CS"/>
        </w:rPr>
        <w:t xml:space="preserve">evidenciju kroz knjigu prijema stranaka; </w:t>
      </w:r>
    </w:p>
    <w:p w:rsidR="004848E6" w:rsidRPr="006951F3" w:rsidRDefault="004848E6" w:rsidP="004848E6">
      <w:pPr>
        <w:numPr>
          <w:ilvl w:val="0"/>
          <w:numId w:val="10"/>
        </w:numPr>
        <w:tabs>
          <w:tab w:val="clear" w:pos="540"/>
        </w:tabs>
        <w:ind w:firstLine="0"/>
        <w:jc w:val="both"/>
        <w:rPr>
          <w:rFonts w:ascii="Arial" w:hAnsi="Arial" w:cs="Arial"/>
          <w:sz w:val="22"/>
          <w:szCs w:val="22"/>
          <w:lang w:val="sr-Latn-CS"/>
        </w:rPr>
      </w:pPr>
      <w:r w:rsidRPr="006951F3">
        <w:rPr>
          <w:rFonts w:ascii="Arial" w:hAnsi="Arial" w:cs="Arial"/>
          <w:sz w:val="22"/>
          <w:szCs w:val="22"/>
          <w:lang w:val="sr-Latn-CS"/>
        </w:rPr>
        <w:t>evidenciju u katronu izlazaka klijenata;</w:t>
      </w:r>
    </w:p>
    <w:p w:rsidR="004848E6" w:rsidRPr="006951F3" w:rsidRDefault="004848E6" w:rsidP="004848E6">
      <w:pPr>
        <w:numPr>
          <w:ilvl w:val="0"/>
          <w:numId w:val="8"/>
        </w:numPr>
        <w:tabs>
          <w:tab w:val="clear" w:pos="720"/>
          <w:tab w:val="num" w:pos="180"/>
        </w:tabs>
        <w:ind w:left="540" w:firstLine="0"/>
        <w:jc w:val="both"/>
        <w:rPr>
          <w:rFonts w:ascii="Arial" w:hAnsi="Arial" w:cs="Arial"/>
          <w:sz w:val="22"/>
          <w:szCs w:val="22"/>
          <w:lang w:val="sr-Latn-CS"/>
        </w:rPr>
      </w:pPr>
      <w:r w:rsidRPr="006951F3">
        <w:rPr>
          <w:rFonts w:ascii="Arial" w:hAnsi="Arial" w:cs="Arial"/>
          <w:sz w:val="22"/>
          <w:szCs w:val="22"/>
          <w:lang w:val="sr-Latn-CS"/>
        </w:rPr>
        <w:t xml:space="preserve">konstantno i neprekidno praćenje situacije unutar objekata; </w:t>
      </w:r>
    </w:p>
    <w:p w:rsidR="004848E6" w:rsidRPr="006951F3" w:rsidRDefault="004848E6" w:rsidP="004848E6">
      <w:pPr>
        <w:pStyle w:val="ListParagraph"/>
        <w:numPr>
          <w:ilvl w:val="0"/>
          <w:numId w:val="8"/>
        </w:numPr>
        <w:spacing w:after="0" w:line="240" w:lineRule="auto"/>
        <w:ind w:left="540" w:firstLine="0"/>
        <w:jc w:val="both"/>
        <w:rPr>
          <w:rFonts w:ascii="Arial" w:hAnsi="Arial" w:cs="Arial"/>
          <w:lang w:val="sr-Latn-CS"/>
        </w:rPr>
      </w:pPr>
      <w:r w:rsidRPr="006951F3">
        <w:rPr>
          <w:rFonts w:ascii="Arial" w:hAnsi="Arial" w:cs="Arial"/>
          <w:lang w:val="sr-Latn-CS"/>
        </w:rPr>
        <w:t xml:space="preserve">konstantno i neprekidno praćenje ponašanja i funkcionisanja klijenata; </w:t>
      </w:r>
    </w:p>
    <w:p w:rsidR="004848E6" w:rsidRPr="006951F3" w:rsidRDefault="004848E6" w:rsidP="004848E6">
      <w:pPr>
        <w:numPr>
          <w:ilvl w:val="0"/>
          <w:numId w:val="8"/>
        </w:numPr>
        <w:ind w:left="540" w:firstLine="0"/>
        <w:jc w:val="both"/>
        <w:rPr>
          <w:rFonts w:ascii="Arial" w:hAnsi="Arial" w:cs="Arial"/>
          <w:sz w:val="22"/>
          <w:szCs w:val="22"/>
          <w:lang w:val="sr-Latn-CS"/>
        </w:rPr>
      </w:pPr>
      <w:r w:rsidRPr="006951F3">
        <w:rPr>
          <w:rFonts w:ascii="Arial" w:hAnsi="Arial" w:cs="Arial"/>
          <w:sz w:val="22"/>
          <w:szCs w:val="22"/>
          <w:lang w:val="sr-Latn-CS"/>
        </w:rPr>
        <w:t>kontrola klijenta prilikom svih sportskih aktivnosti;</w:t>
      </w:r>
    </w:p>
    <w:p w:rsidR="004848E6" w:rsidRPr="006951F3" w:rsidRDefault="004848E6" w:rsidP="004848E6">
      <w:pPr>
        <w:numPr>
          <w:ilvl w:val="0"/>
          <w:numId w:val="8"/>
        </w:numPr>
        <w:ind w:left="540" w:firstLine="0"/>
        <w:jc w:val="both"/>
        <w:rPr>
          <w:rFonts w:ascii="Arial" w:hAnsi="Arial" w:cs="Arial"/>
          <w:sz w:val="22"/>
          <w:szCs w:val="22"/>
          <w:lang w:val="sr-Latn-CS"/>
        </w:rPr>
      </w:pPr>
      <w:r>
        <w:rPr>
          <w:rFonts w:ascii="Arial" w:hAnsi="Arial" w:cs="Arial"/>
          <w:sz w:val="22"/>
          <w:szCs w:val="22"/>
          <w:lang w:val="sr-Latn-CS"/>
        </w:rPr>
        <w:t>periodično</w:t>
      </w:r>
      <w:r w:rsidRPr="006951F3">
        <w:rPr>
          <w:rFonts w:ascii="Arial" w:hAnsi="Arial" w:cs="Arial"/>
          <w:sz w:val="22"/>
          <w:szCs w:val="22"/>
          <w:lang w:val="sr-Latn-CS"/>
        </w:rPr>
        <w:t xml:space="preserve"> vršenje detaljanog pregleda zajedničkih prostorija; </w:t>
      </w:r>
    </w:p>
    <w:p w:rsidR="004848E6" w:rsidRPr="006951F3" w:rsidRDefault="004848E6" w:rsidP="004848E6">
      <w:pPr>
        <w:numPr>
          <w:ilvl w:val="0"/>
          <w:numId w:val="8"/>
        </w:numPr>
        <w:tabs>
          <w:tab w:val="clear" w:pos="720"/>
          <w:tab w:val="num" w:pos="-180"/>
        </w:tabs>
        <w:ind w:left="540" w:firstLine="0"/>
        <w:jc w:val="both"/>
        <w:rPr>
          <w:rFonts w:ascii="Arial" w:hAnsi="Arial" w:cs="Arial"/>
          <w:sz w:val="22"/>
          <w:szCs w:val="22"/>
          <w:lang w:val="sr-Latn-CS"/>
        </w:rPr>
      </w:pPr>
      <w:r>
        <w:rPr>
          <w:rFonts w:ascii="Arial" w:hAnsi="Arial" w:cs="Arial"/>
          <w:sz w:val="22"/>
          <w:szCs w:val="22"/>
          <w:lang w:val="sr-Latn-CS"/>
        </w:rPr>
        <w:t>obavještavanje</w:t>
      </w:r>
      <w:r w:rsidRPr="006951F3">
        <w:rPr>
          <w:rFonts w:ascii="Arial" w:hAnsi="Arial" w:cs="Arial"/>
          <w:sz w:val="22"/>
          <w:szCs w:val="22"/>
          <w:lang w:val="sr-Latn-CS"/>
        </w:rPr>
        <w:t xml:space="preserve"> klijena</w:t>
      </w:r>
      <w:r>
        <w:rPr>
          <w:rFonts w:ascii="Arial" w:hAnsi="Arial" w:cs="Arial"/>
          <w:sz w:val="22"/>
          <w:szCs w:val="22"/>
          <w:lang w:val="sr-Latn-CS"/>
        </w:rPr>
        <w:t>ta o dnevnom rasporedu radno-</w:t>
      </w:r>
      <w:r w:rsidR="000E5516">
        <w:rPr>
          <w:rFonts w:ascii="Arial" w:hAnsi="Arial" w:cs="Arial"/>
          <w:sz w:val="22"/>
          <w:szCs w:val="22"/>
          <w:lang w:val="sr-Latn-CS"/>
        </w:rPr>
        <w:t>okupacionih</w:t>
      </w:r>
      <w:r w:rsidRPr="006951F3">
        <w:rPr>
          <w:rFonts w:ascii="Arial" w:hAnsi="Arial" w:cs="Arial"/>
          <w:sz w:val="22"/>
          <w:szCs w:val="22"/>
          <w:lang w:val="sr-Latn-CS"/>
        </w:rPr>
        <w:t xml:space="preserve"> aktivnosti; </w:t>
      </w:r>
    </w:p>
    <w:p w:rsidR="004848E6" w:rsidRPr="006951F3" w:rsidRDefault="004848E6" w:rsidP="004848E6">
      <w:pPr>
        <w:numPr>
          <w:ilvl w:val="0"/>
          <w:numId w:val="8"/>
        </w:numPr>
        <w:ind w:left="540" w:firstLine="0"/>
        <w:jc w:val="both"/>
        <w:rPr>
          <w:rFonts w:ascii="Arial" w:hAnsi="Arial" w:cs="Arial"/>
          <w:sz w:val="22"/>
          <w:szCs w:val="22"/>
          <w:lang w:val="sr-Latn-CS"/>
        </w:rPr>
      </w:pPr>
      <w:r w:rsidRPr="006951F3">
        <w:rPr>
          <w:rFonts w:ascii="Arial" w:hAnsi="Arial" w:cs="Arial"/>
          <w:sz w:val="22"/>
          <w:szCs w:val="22"/>
          <w:lang w:val="sr-Latn-CS"/>
        </w:rPr>
        <w:t xml:space="preserve">vođenje dnevnika događaja u </w:t>
      </w:r>
      <w:r w:rsidR="00B73B6F">
        <w:rPr>
          <w:rFonts w:ascii="Arial" w:hAnsi="Arial" w:cs="Arial"/>
          <w:sz w:val="22"/>
          <w:szCs w:val="22"/>
          <w:lang w:val="sr-Latn-CS"/>
        </w:rPr>
        <w:t>smjenama</w:t>
      </w:r>
      <w:r w:rsidRPr="006951F3">
        <w:rPr>
          <w:rFonts w:ascii="Arial" w:hAnsi="Arial" w:cs="Arial"/>
          <w:sz w:val="22"/>
          <w:szCs w:val="22"/>
          <w:lang w:val="sr-Latn-CS"/>
        </w:rPr>
        <w:t>;</w:t>
      </w:r>
    </w:p>
    <w:p w:rsidR="004848E6" w:rsidRPr="006951F3" w:rsidRDefault="004848E6" w:rsidP="004848E6">
      <w:pPr>
        <w:numPr>
          <w:ilvl w:val="0"/>
          <w:numId w:val="8"/>
        </w:numPr>
        <w:ind w:left="540" w:firstLine="0"/>
        <w:jc w:val="both"/>
        <w:rPr>
          <w:rFonts w:ascii="Arial" w:hAnsi="Arial" w:cs="Arial"/>
          <w:sz w:val="22"/>
          <w:szCs w:val="22"/>
          <w:lang w:val="sr-Latn-CS"/>
        </w:rPr>
      </w:pPr>
      <w:r w:rsidRPr="006951F3">
        <w:rPr>
          <w:rFonts w:ascii="Arial" w:hAnsi="Arial" w:cs="Arial"/>
          <w:sz w:val="22"/>
          <w:szCs w:val="22"/>
          <w:lang w:val="sr-Latn-CS"/>
        </w:rPr>
        <w:t>odvođenje i pratnja klijen</w:t>
      </w:r>
      <w:r>
        <w:rPr>
          <w:rFonts w:ascii="Arial" w:hAnsi="Arial" w:cs="Arial"/>
          <w:sz w:val="22"/>
          <w:szCs w:val="22"/>
          <w:lang w:val="sr-Latn-CS"/>
        </w:rPr>
        <w:t>ata u slučajevima odlaska na sudska ročišta</w:t>
      </w:r>
      <w:r w:rsidRPr="006951F3">
        <w:rPr>
          <w:rFonts w:ascii="Arial" w:hAnsi="Arial" w:cs="Arial"/>
          <w:sz w:val="22"/>
          <w:szCs w:val="22"/>
          <w:lang w:val="sr-Latn-CS"/>
        </w:rPr>
        <w:t xml:space="preserve">; </w:t>
      </w:r>
    </w:p>
    <w:p w:rsidR="004848E6" w:rsidRPr="006951F3" w:rsidRDefault="004848E6" w:rsidP="004848E6">
      <w:pPr>
        <w:numPr>
          <w:ilvl w:val="0"/>
          <w:numId w:val="8"/>
        </w:numPr>
        <w:ind w:left="540" w:firstLine="0"/>
        <w:jc w:val="both"/>
        <w:rPr>
          <w:rFonts w:ascii="Arial" w:hAnsi="Arial" w:cs="Arial"/>
          <w:sz w:val="22"/>
          <w:szCs w:val="22"/>
          <w:lang w:val="sr-Latn-CS"/>
        </w:rPr>
      </w:pPr>
      <w:r w:rsidRPr="006951F3">
        <w:rPr>
          <w:rFonts w:ascii="Arial" w:hAnsi="Arial" w:cs="Arial"/>
          <w:sz w:val="22"/>
          <w:szCs w:val="22"/>
          <w:lang w:val="sr-Latn-CS"/>
        </w:rPr>
        <w:t xml:space="preserve">odvođenje </w:t>
      </w:r>
      <w:r w:rsidR="00B73B6F">
        <w:rPr>
          <w:rFonts w:ascii="Arial" w:hAnsi="Arial" w:cs="Arial"/>
          <w:sz w:val="22"/>
          <w:szCs w:val="22"/>
          <w:lang w:val="sr-Latn-CS"/>
        </w:rPr>
        <w:t xml:space="preserve">i pratnja </w:t>
      </w:r>
      <w:r w:rsidRPr="006951F3">
        <w:rPr>
          <w:rFonts w:ascii="Arial" w:hAnsi="Arial" w:cs="Arial"/>
          <w:sz w:val="22"/>
          <w:szCs w:val="22"/>
          <w:lang w:val="sr-Latn-CS"/>
        </w:rPr>
        <w:t xml:space="preserve">klijenata u medicinske ustanove zbog pružanja  medicinske pomoći; </w:t>
      </w:r>
    </w:p>
    <w:p w:rsidR="004848E6" w:rsidRPr="006951F3" w:rsidRDefault="004848E6" w:rsidP="004848E6">
      <w:pPr>
        <w:numPr>
          <w:ilvl w:val="0"/>
          <w:numId w:val="8"/>
        </w:numPr>
        <w:ind w:left="540" w:firstLine="0"/>
        <w:jc w:val="both"/>
        <w:rPr>
          <w:rFonts w:ascii="Arial" w:hAnsi="Arial" w:cs="Arial"/>
          <w:sz w:val="22"/>
          <w:szCs w:val="22"/>
          <w:lang w:val="sr-Latn-CS"/>
        </w:rPr>
      </w:pPr>
      <w:r w:rsidRPr="006951F3">
        <w:rPr>
          <w:rFonts w:ascii="Arial" w:hAnsi="Arial" w:cs="Arial"/>
          <w:sz w:val="22"/>
          <w:szCs w:val="22"/>
          <w:lang w:val="sr-Latn-CS"/>
        </w:rPr>
        <w:t xml:space="preserve">briga o imovini Javne ustanove; </w:t>
      </w:r>
    </w:p>
    <w:p w:rsidR="004848E6" w:rsidRDefault="004848E6" w:rsidP="004848E6">
      <w:pPr>
        <w:numPr>
          <w:ilvl w:val="0"/>
          <w:numId w:val="8"/>
        </w:numPr>
        <w:ind w:left="540" w:firstLine="0"/>
        <w:jc w:val="both"/>
        <w:rPr>
          <w:rFonts w:ascii="Arial" w:hAnsi="Arial" w:cs="Arial"/>
          <w:sz w:val="22"/>
          <w:szCs w:val="22"/>
          <w:lang w:val="sr-Latn-CS"/>
        </w:rPr>
      </w:pPr>
      <w:r w:rsidRPr="006951F3">
        <w:rPr>
          <w:rFonts w:ascii="Arial" w:hAnsi="Arial" w:cs="Arial"/>
          <w:sz w:val="22"/>
          <w:szCs w:val="22"/>
          <w:lang w:val="sr-Latn-CS"/>
        </w:rPr>
        <w:t>uočavanje eventualnih oštećenja i načina na koji su isti nastali.</w:t>
      </w:r>
    </w:p>
    <w:p w:rsidR="00214795" w:rsidRDefault="00214795" w:rsidP="00214795">
      <w:pPr>
        <w:jc w:val="both"/>
        <w:rPr>
          <w:rFonts w:ascii="Arial" w:hAnsi="Arial" w:cs="Arial"/>
          <w:sz w:val="22"/>
          <w:szCs w:val="22"/>
          <w:lang w:val="sr-Latn-CS"/>
        </w:rPr>
      </w:pPr>
    </w:p>
    <w:p w:rsidR="00214795" w:rsidRPr="00214795" w:rsidRDefault="00214795" w:rsidP="00214795">
      <w:pPr>
        <w:jc w:val="both"/>
        <w:rPr>
          <w:rFonts w:ascii="Arial" w:hAnsi="Arial" w:cs="Arial"/>
          <w:sz w:val="22"/>
          <w:szCs w:val="22"/>
        </w:rPr>
      </w:pPr>
      <w:r>
        <w:rPr>
          <w:rFonts w:ascii="Arial" w:hAnsi="Arial" w:cs="Arial"/>
          <w:sz w:val="22"/>
          <w:szCs w:val="22"/>
          <w:lang w:val="sr-Latn-CS"/>
        </w:rPr>
        <w:t>Kako ova služba obuhvata i određene aktivnosti u okviru st</w:t>
      </w:r>
      <w:r>
        <w:rPr>
          <w:rFonts w:ascii="Arial" w:hAnsi="Arial" w:cs="Arial"/>
          <w:sz w:val="22"/>
          <w:szCs w:val="22"/>
        </w:rPr>
        <w:t>ručno tehničke podrške, tako će realizovati</w:t>
      </w:r>
      <w:r w:rsidR="00EB261B">
        <w:rPr>
          <w:rFonts w:ascii="Arial" w:hAnsi="Arial" w:cs="Arial"/>
          <w:sz w:val="22"/>
          <w:szCs w:val="22"/>
        </w:rPr>
        <w:t xml:space="preserve"> i</w:t>
      </w:r>
      <w:r w:rsidR="000E5516">
        <w:rPr>
          <w:rFonts w:ascii="Arial" w:hAnsi="Arial" w:cs="Arial"/>
          <w:sz w:val="22"/>
          <w:szCs w:val="22"/>
        </w:rPr>
        <w:t xml:space="preserve"> sledeć</w:t>
      </w:r>
      <w:r>
        <w:rPr>
          <w:rFonts w:ascii="Arial" w:hAnsi="Arial" w:cs="Arial"/>
          <w:sz w:val="22"/>
          <w:szCs w:val="22"/>
        </w:rPr>
        <w:t>e aktivnosti:</w:t>
      </w:r>
    </w:p>
    <w:p w:rsidR="004848E6" w:rsidRPr="00D00A66" w:rsidRDefault="004848E6" w:rsidP="004848E6">
      <w:pPr>
        <w:jc w:val="both"/>
        <w:rPr>
          <w:rFonts w:ascii="Arial" w:hAnsi="Arial" w:cs="Arial"/>
          <w:color w:val="FF0000"/>
          <w:sz w:val="22"/>
          <w:szCs w:val="22"/>
        </w:rPr>
      </w:pPr>
    </w:p>
    <w:p w:rsidR="0030205A" w:rsidRPr="006951F3" w:rsidRDefault="0030205A" w:rsidP="0030205A">
      <w:pPr>
        <w:ind w:left="540"/>
        <w:jc w:val="both"/>
        <w:rPr>
          <w:rFonts w:ascii="Arial" w:hAnsi="Arial" w:cs="Arial"/>
          <w:sz w:val="22"/>
          <w:szCs w:val="22"/>
        </w:rPr>
      </w:pPr>
      <w:r w:rsidRPr="006951F3">
        <w:rPr>
          <w:rFonts w:ascii="Arial" w:hAnsi="Arial" w:cs="Arial"/>
          <w:sz w:val="22"/>
          <w:szCs w:val="22"/>
        </w:rPr>
        <w:t xml:space="preserve">- </w:t>
      </w:r>
      <w:proofErr w:type="spellStart"/>
      <w:proofErr w:type="gramStart"/>
      <w:r w:rsidRPr="006951F3">
        <w:rPr>
          <w:rFonts w:ascii="Arial" w:hAnsi="Arial" w:cs="Arial"/>
          <w:sz w:val="22"/>
          <w:szCs w:val="22"/>
        </w:rPr>
        <w:t>primjena</w:t>
      </w:r>
      <w:proofErr w:type="spellEnd"/>
      <w:proofErr w:type="gramEnd"/>
      <w:r w:rsidRPr="006951F3">
        <w:rPr>
          <w:rFonts w:ascii="Arial" w:hAnsi="Arial" w:cs="Arial"/>
          <w:sz w:val="22"/>
          <w:szCs w:val="22"/>
        </w:rPr>
        <w:t xml:space="preserve"> </w:t>
      </w:r>
      <w:proofErr w:type="spellStart"/>
      <w:r w:rsidRPr="006951F3">
        <w:rPr>
          <w:rFonts w:ascii="Arial" w:hAnsi="Arial" w:cs="Arial"/>
          <w:sz w:val="22"/>
          <w:szCs w:val="22"/>
        </w:rPr>
        <w:t>zakona</w:t>
      </w:r>
      <w:proofErr w:type="spellEnd"/>
      <w:r w:rsidRPr="006951F3">
        <w:rPr>
          <w:rFonts w:ascii="Arial" w:hAnsi="Arial" w:cs="Arial"/>
          <w:sz w:val="22"/>
          <w:szCs w:val="22"/>
        </w:rPr>
        <w:t xml:space="preserve"> </w:t>
      </w:r>
      <w:proofErr w:type="spellStart"/>
      <w:r w:rsidRPr="006951F3">
        <w:rPr>
          <w:rFonts w:ascii="Arial" w:hAnsi="Arial" w:cs="Arial"/>
          <w:sz w:val="22"/>
          <w:szCs w:val="22"/>
        </w:rPr>
        <w:t>i</w:t>
      </w:r>
      <w:proofErr w:type="spellEnd"/>
      <w:r w:rsidRPr="006951F3">
        <w:rPr>
          <w:rFonts w:ascii="Arial" w:hAnsi="Arial" w:cs="Arial"/>
          <w:sz w:val="22"/>
          <w:szCs w:val="22"/>
        </w:rPr>
        <w:t xml:space="preserve"> </w:t>
      </w:r>
      <w:proofErr w:type="spellStart"/>
      <w:r w:rsidRPr="006951F3">
        <w:rPr>
          <w:rFonts w:ascii="Arial" w:hAnsi="Arial" w:cs="Arial"/>
          <w:sz w:val="22"/>
          <w:szCs w:val="22"/>
        </w:rPr>
        <w:t>drugih</w:t>
      </w:r>
      <w:proofErr w:type="spellEnd"/>
      <w:r w:rsidRPr="006951F3">
        <w:rPr>
          <w:rFonts w:ascii="Arial" w:hAnsi="Arial" w:cs="Arial"/>
          <w:sz w:val="22"/>
          <w:szCs w:val="22"/>
        </w:rPr>
        <w:t xml:space="preserve"> </w:t>
      </w:r>
      <w:proofErr w:type="spellStart"/>
      <w:r w:rsidRPr="006951F3">
        <w:rPr>
          <w:rFonts w:ascii="Arial" w:hAnsi="Arial" w:cs="Arial"/>
          <w:sz w:val="22"/>
          <w:szCs w:val="22"/>
        </w:rPr>
        <w:t>propisa</w:t>
      </w:r>
      <w:proofErr w:type="spellEnd"/>
      <w:r w:rsidRPr="006951F3">
        <w:rPr>
          <w:rFonts w:ascii="Arial" w:hAnsi="Arial" w:cs="Arial"/>
          <w:sz w:val="22"/>
          <w:szCs w:val="22"/>
        </w:rPr>
        <w:t xml:space="preserve"> </w:t>
      </w:r>
      <w:proofErr w:type="spellStart"/>
      <w:r w:rsidRPr="006951F3">
        <w:rPr>
          <w:rFonts w:ascii="Arial" w:hAnsi="Arial" w:cs="Arial"/>
          <w:sz w:val="22"/>
          <w:szCs w:val="22"/>
        </w:rPr>
        <w:t>iz</w:t>
      </w:r>
      <w:proofErr w:type="spellEnd"/>
      <w:r w:rsidRPr="006951F3">
        <w:rPr>
          <w:rFonts w:ascii="Arial" w:hAnsi="Arial" w:cs="Arial"/>
          <w:sz w:val="22"/>
          <w:szCs w:val="22"/>
        </w:rPr>
        <w:t xml:space="preserve"> </w:t>
      </w:r>
      <w:proofErr w:type="spellStart"/>
      <w:r w:rsidRPr="006951F3">
        <w:rPr>
          <w:rFonts w:ascii="Arial" w:hAnsi="Arial" w:cs="Arial"/>
          <w:sz w:val="22"/>
          <w:szCs w:val="22"/>
        </w:rPr>
        <w:t>djelokruga</w:t>
      </w:r>
      <w:proofErr w:type="spellEnd"/>
      <w:r w:rsidRPr="006951F3">
        <w:rPr>
          <w:rFonts w:ascii="Arial" w:hAnsi="Arial" w:cs="Arial"/>
          <w:sz w:val="22"/>
          <w:szCs w:val="22"/>
        </w:rPr>
        <w:t xml:space="preserve"> </w:t>
      </w:r>
      <w:proofErr w:type="spellStart"/>
      <w:r w:rsidRPr="006951F3">
        <w:rPr>
          <w:rFonts w:ascii="Arial" w:hAnsi="Arial" w:cs="Arial"/>
          <w:sz w:val="22"/>
          <w:szCs w:val="22"/>
        </w:rPr>
        <w:t>rada</w:t>
      </w:r>
      <w:proofErr w:type="spellEnd"/>
      <w:r w:rsidRPr="006951F3">
        <w:rPr>
          <w:rFonts w:ascii="Arial" w:hAnsi="Arial" w:cs="Arial"/>
          <w:sz w:val="22"/>
          <w:szCs w:val="22"/>
        </w:rPr>
        <w:t xml:space="preserve"> </w:t>
      </w:r>
      <w:proofErr w:type="spellStart"/>
      <w:r w:rsidRPr="006951F3">
        <w:rPr>
          <w:rFonts w:ascii="Arial" w:hAnsi="Arial" w:cs="Arial"/>
          <w:sz w:val="22"/>
          <w:szCs w:val="22"/>
        </w:rPr>
        <w:t>Javne</w:t>
      </w:r>
      <w:proofErr w:type="spellEnd"/>
      <w:r w:rsidRPr="006951F3">
        <w:rPr>
          <w:rFonts w:ascii="Arial" w:hAnsi="Arial" w:cs="Arial"/>
          <w:sz w:val="22"/>
          <w:szCs w:val="22"/>
        </w:rPr>
        <w:t xml:space="preserve"> </w:t>
      </w:r>
      <w:proofErr w:type="spellStart"/>
      <w:r w:rsidRPr="006951F3">
        <w:rPr>
          <w:rFonts w:ascii="Arial" w:hAnsi="Arial" w:cs="Arial"/>
          <w:sz w:val="22"/>
          <w:szCs w:val="22"/>
        </w:rPr>
        <w:t>ustanove</w:t>
      </w:r>
      <w:proofErr w:type="spellEnd"/>
      <w:r w:rsidRPr="006951F3">
        <w:rPr>
          <w:rFonts w:ascii="Arial" w:hAnsi="Arial" w:cs="Arial"/>
          <w:sz w:val="22"/>
          <w:szCs w:val="22"/>
        </w:rPr>
        <w:t>;</w:t>
      </w:r>
    </w:p>
    <w:p w:rsidR="0030205A" w:rsidRPr="006951F3" w:rsidRDefault="0030205A" w:rsidP="0030205A">
      <w:pPr>
        <w:ind w:left="540"/>
        <w:jc w:val="both"/>
        <w:rPr>
          <w:rFonts w:ascii="Arial" w:hAnsi="Arial" w:cs="Arial"/>
          <w:sz w:val="22"/>
          <w:szCs w:val="22"/>
        </w:rPr>
      </w:pPr>
      <w:r w:rsidRPr="006951F3">
        <w:rPr>
          <w:rFonts w:ascii="Arial" w:hAnsi="Arial" w:cs="Arial"/>
          <w:sz w:val="22"/>
          <w:szCs w:val="22"/>
        </w:rPr>
        <w:t xml:space="preserve">- </w:t>
      </w:r>
      <w:proofErr w:type="spellStart"/>
      <w:proofErr w:type="gramStart"/>
      <w:r w:rsidRPr="006951F3">
        <w:rPr>
          <w:rFonts w:ascii="Arial" w:hAnsi="Arial" w:cs="Arial"/>
          <w:sz w:val="22"/>
          <w:szCs w:val="22"/>
        </w:rPr>
        <w:t>izrada</w:t>
      </w:r>
      <w:proofErr w:type="spellEnd"/>
      <w:proofErr w:type="gramEnd"/>
      <w:r w:rsidRPr="006951F3">
        <w:rPr>
          <w:rFonts w:ascii="Arial" w:hAnsi="Arial" w:cs="Arial"/>
          <w:sz w:val="22"/>
          <w:szCs w:val="22"/>
        </w:rPr>
        <w:t xml:space="preserve"> </w:t>
      </w:r>
      <w:proofErr w:type="spellStart"/>
      <w:r w:rsidRPr="006951F3">
        <w:rPr>
          <w:rFonts w:ascii="Arial" w:hAnsi="Arial" w:cs="Arial"/>
          <w:sz w:val="22"/>
          <w:szCs w:val="22"/>
        </w:rPr>
        <w:t>normativnih</w:t>
      </w:r>
      <w:proofErr w:type="spellEnd"/>
      <w:r w:rsidRPr="006951F3">
        <w:rPr>
          <w:rFonts w:ascii="Arial" w:hAnsi="Arial" w:cs="Arial"/>
          <w:sz w:val="22"/>
          <w:szCs w:val="22"/>
        </w:rPr>
        <w:t xml:space="preserve"> </w:t>
      </w:r>
      <w:proofErr w:type="spellStart"/>
      <w:r w:rsidRPr="006951F3">
        <w:rPr>
          <w:rFonts w:ascii="Arial" w:hAnsi="Arial" w:cs="Arial"/>
          <w:sz w:val="22"/>
          <w:szCs w:val="22"/>
        </w:rPr>
        <w:t>akata</w:t>
      </w:r>
      <w:proofErr w:type="spellEnd"/>
      <w:r w:rsidRPr="006951F3">
        <w:rPr>
          <w:rFonts w:ascii="Arial" w:hAnsi="Arial" w:cs="Arial"/>
          <w:sz w:val="22"/>
          <w:szCs w:val="22"/>
        </w:rPr>
        <w:t xml:space="preserve"> </w:t>
      </w:r>
      <w:proofErr w:type="spellStart"/>
      <w:r w:rsidRPr="006951F3">
        <w:rPr>
          <w:rFonts w:ascii="Arial" w:hAnsi="Arial" w:cs="Arial"/>
          <w:sz w:val="22"/>
          <w:szCs w:val="22"/>
        </w:rPr>
        <w:t>Javne</w:t>
      </w:r>
      <w:proofErr w:type="spellEnd"/>
      <w:r w:rsidRPr="006951F3">
        <w:rPr>
          <w:rFonts w:ascii="Arial" w:hAnsi="Arial" w:cs="Arial"/>
          <w:sz w:val="22"/>
          <w:szCs w:val="22"/>
        </w:rPr>
        <w:t xml:space="preserve"> </w:t>
      </w:r>
      <w:proofErr w:type="spellStart"/>
      <w:r w:rsidRPr="006951F3">
        <w:rPr>
          <w:rFonts w:ascii="Arial" w:hAnsi="Arial" w:cs="Arial"/>
          <w:sz w:val="22"/>
          <w:szCs w:val="22"/>
        </w:rPr>
        <w:t>ustanove</w:t>
      </w:r>
      <w:proofErr w:type="spellEnd"/>
      <w:r w:rsidRPr="006951F3">
        <w:rPr>
          <w:rFonts w:ascii="Arial" w:hAnsi="Arial" w:cs="Arial"/>
          <w:sz w:val="22"/>
          <w:szCs w:val="22"/>
        </w:rPr>
        <w:t xml:space="preserve">, </w:t>
      </w:r>
    </w:p>
    <w:p w:rsidR="0030205A" w:rsidRPr="006951F3" w:rsidRDefault="0030205A" w:rsidP="0030205A">
      <w:pPr>
        <w:ind w:left="540"/>
        <w:jc w:val="both"/>
        <w:rPr>
          <w:rFonts w:ascii="Arial" w:hAnsi="Arial" w:cs="Arial"/>
          <w:sz w:val="22"/>
          <w:szCs w:val="22"/>
        </w:rPr>
      </w:pPr>
      <w:r w:rsidRPr="006951F3">
        <w:rPr>
          <w:rFonts w:ascii="Arial" w:hAnsi="Arial" w:cs="Arial"/>
          <w:sz w:val="22"/>
          <w:szCs w:val="22"/>
        </w:rPr>
        <w:t xml:space="preserve">- </w:t>
      </w:r>
      <w:proofErr w:type="spellStart"/>
      <w:proofErr w:type="gramStart"/>
      <w:r w:rsidRPr="006951F3">
        <w:rPr>
          <w:rFonts w:ascii="Arial" w:hAnsi="Arial" w:cs="Arial"/>
          <w:sz w:val="22"/>
          <w:szCs w:val="22"/>
        </w:rPr>
        <w:t>praćenje</w:t>
      </w:r>
      <w:proofErr w:type="spellEnd"/>
      <w:proofErr w:type="gramEnd"/>
      <w:r w:rsidRPr="006951F3">
        <w:rPr>
          <w:rFonts w:ascii="Arial" w:hAnsi="Arial" w:cs="Arial"/>
          <w:sz w:val="22"/>
          <w:szCs w:val="22"/>
        </w:rPr>
        <w:t xml:space="preserve"> </w:t>
      </w:r>
      <w:proofErr w:type="spellStart"/>
      <w:r w:rsidRPr="006951F3">
        <w:rPr>
          <w:rFonts w:ascii="Arial" w:hAnsi="Arial" w:cs="Arial"/>
          <w:sz w:val="22"/>
          <w:szCs w:val="22"/>
        </w:rPr>
        <w:t>zakonske</w:t>
      </w:r>
      <w:proofErr w:type="spellEnd"/>
      <w:r w:rsidRPr="006951F3">
        <w:rPr>
          <w:rFonts w:ascii="Arial" w:hAnsi="Arial" w:cs="Arial"/>
          <w:sz w:val="22"/>
          <w:szCs w:val="22"/>
        </w:rPr>
        <w:t xml:space="preserve"> regulative, </w:t>
      </w:r>
    </w:p>
    <w:p w:rsidR="0030205A" w:rsidRPr="006951F3" w:rsidRDefault="0030205A" w:rsidP="0030205A">
      <w:pPr>
        <w:ind w:left="540"/>
        <w:jc w:val="both"/>
        <w:rPr>
          <w:rFonts w:ascii="Arial" w:hAnsi="Arial" w:cs="Arial"/>
          <w:sz w:val="22"/>
          <w:szCs w:val="22"/>
        </w:rPr>
      </w:pPr>
      <w:r w:rsidRPr="006951F3">
        <w:rPr>
          <w:rFonts w:ascii="Arial" w:hAnsi="Arial" w:cs="Arial"/>
          <w:sz w:val="22"/>
          <w:szCs w:val="22"/>
        </w:rPr>
        <w:t xml:space="preserve">- </w:t>
      </w:r>
      <w:proofErr w:type="spellStart"/>
      <w:proofErr w:type="gramStart"/>
      <w:r w:rsidRPr="006951F3">
        <w:rPr>
          <w:rFonts w:ascii="Arial" w:hAnsi="Arial" w:cs="Arial"/>
          <w:sz w:val="22"/>
          <w:szCs w:val="22"/>
        </w:rPr>
        <w:t>izrada</w:t>
      </w:r>
      <w:proofErr w:type="spellEnd"/>
      <w:proofErr w:type="gramEnd"/>
      <w:r w:rsidRPr="006951F3">
        <w:rPr>
          <w:rFonts w:ascii="Arial" w:hAnsi="Arial" w:cs="Arial"/>
          <w:sz w:val="22"/>
          <w:szCs w:val="22"/>
        </w:rPr>
        <w:t xml:space="preserve"> </w:t>
      </w:r>
      <w:proofErr w:type="spellStart"/>
      <w:r w:rsidRPr="006951F3">
        <w:rPr>
          <w:rFonts w:ascii="Arial" w:hAnsi="Arial" w:cs="Arial"/>
          <w:sz w:val="22"/>
          <w:szCs w:val="22"/>
        </w:rPr>
        <w:t>rješenja</w:t>
      </w:r>
      <w:proofErr w:type="spellEnd"/>
      <w:r w:rsidRPr="006951F3">
        <w:rPr>
          <w:rFonts w:ascii="Arial" w:hAnsi="Arial" w:cs="Arial"/>
          <w:sz w:val="22"/>
          <w:szCs w:val="22"/>
        </w:rPr>
        <w:t xml:space="preserve">, </w:t>
      </w:r>
      <w:proofErr w:type="spellStart"/>
      <w:r w:rsidRPr="006951F3">
        <w:rPr>
          <w:rFonts w:ascii="Arial" w:hAnsi="Arial" w:cs="Arial"/>
          <w:sz w:val="22"/>
          <w:szCs w:val="22"/>
        </w:rPr>
        <w:t>odluka</w:t>
      </w:r>
      <w:proofErr w:type="spellEnd"/>
      <w:r w:rsidRPr="006951F3">
        <w:rPr>
          <w:rFonts w:ascii="Arial" w:hAnsi="Arial" w:cs="Arial"/>
          <w:sz w:val="22"/>
          <w:szCs w:val="22"/>
        </w:rPr>
        <w:t xml:space="preserve">, </w:t>
      </w:r>
      <w:proofErr w:type="spellStart"/>
      <w:r w:rsidRPr="006951F3">
        <w:rPr>
          <w:rFonts w:ascii="Arial" w:hAnsi="Arial" w:cs="Arial"/>
          <w:sz w:val="22"/>
          <w:szCs w:val="22"/>
        </w:rPr>
        <w:t>akata</w:t>
      </w:r>
      <w:proofErr w:type="spellEnd"/>
      <w:r w:rsidRPr="006951F3">
        <w:rPr>
          <w:rFonts w:ascii="Arial" w:hAnsi="Arial" w:cs="Arial"/>
          <w:sz w:val="22"/>
          <w:szCs w:val="22"/>
        </w:rPr>
        <w:t xml:space="preserve"> </w:t>
      </w:r>
      <w:proofErr w:type="spellStart"/>
      <w:r w:rsidRPr="006951F3">
        <w:rPr>
          <w:rFonts w:ascii="Arial" w:hAnsi="Arial" w:cs="Arial"/>
          <w:sz w:val="22"/>
          <w:szCs w:val="22"/>
        </w:rPr>
        <w:t>iz</w:t>
      </w:r>
      <w:proofErr w:type="spellEnd"/>
      <w:r w:rsidRPr="006951F3">
        <w:rPr>
          <w:rFonts w:ascii="Arial" w:hAnsi="Arial" w:cs="Arial"/>
          <w:sz w:val="22"/>
          <w:szCs w:val="22"/>
        </w:rPr>
        <w:t xml:space="preserve"> </w:t>
      </w:r>
      <w:proofErr w:type="spellStart"/>
      <w:r w:rsidRPr="006951F3">
        <w:rPr>
          <w:rFonts w:ascii="Arial" w:hAnsi="Arial" w:cs="Arial"/>
          <w:sz w:val="22"/>
          <w:szCs w:val="22"/>
        </w:rPr>
        <w:t>radno-pravnih</w:t>
      </w:r>
      <w:proofErr w:type="spellEnd"/>
      <w:r w:rsidRPr="006951F3">
        <w:rPr>
          <w:rFonts w:ascii="Arial" w:hAnsi="Arial" w:cs="Arial"/>
          <w:sz w:val="22"/>
          <w:szCs w:val="22"/>
        </w:rPr>
        <w:t xml:space="preserve"> </w:t>
      </w:r>
      <w:proofErr w:type="spellStart"/>
      <w:r w:rsidRPr="006951F3">
        <w:rPr>
          <w:rFonts w:ascii="Arial" w:hAnsi="Arial" w:cs="Arial"/>
          <w:sz w:val="22"/>
          <w:szCs w:val="22"/>
        </w:rPr>
        <w:t>odnosa</w:t>
      </w:r>
      <w:proofErr w:type="spellEnd"/>
      <w:r w:rsidRPr="006951F3">
        <w:rPr>
          <w:rFonts w:ascii="Arial" w:hAnsi="Arial" w:cs="Arial"/>
          <w:sz w:val="22"/>
          <w:szCs w:val="22"/>
        </w:rPr>
        <w:t xml:space="preserve">, </w:t>
      </w:r>
    </w:p>
    <w:p w:rsidR="0030205A" w:rsidRDefault="0030205A" w:rsidP="0030205A">
      <w:pPr>
        <w:ind w:left="540"/>
        <w:jc w:val="both"/>
        <w:rPr>
          <w:rFonts w:ascii="Arial" w:hAnsi="Arial" w:cs="Arial"/>
          <w:sz w:val="22"/>
          <w:szCs w:val="22"/>
        </w:rPr>
      </w:pPr>
      <w:r w:rsidRPr="006951F3">
        <w:rPr>
          <w:rFonts w:ascii="Arial" w:hAnsi="Arial" w:cs="Arial"/>
          <w:sz w:val="22"/>
          <w:szCs w:val="22"/>
        </w:rPr>
        <w:t xml:space="preserve">- </w:t>
      </w:r>
      <w:proofErr w:type="spellStart"/>
      <w:proofErr w:type="gramStart"/>
      <w:r w:rsidRPr="006951F3">
        <w:rPr>
          <w:rFonts w:ascii="Arial" w:hAnsi="Arial" w:cs="Arial"/>
          <w:sz w:val="22"/>
          <w:szCs w:val="22"/>
        </w:rPr>
        <w:t>prijem</w:t>
      </w:r>
      <w:proofErr w:type="spellEnd"/>
      <w:proofErr w:type="gramEnd"/>
      <w:r w:rsidRPr="006951F3">
        <w:rPr>
          <w:rFonts w:ascii="Arial" w:hAnsi="Arial" w:cs="Arial"/>
          <w:sz w:val="22"/>
          <w:szCs w:val="22"/>
        </w:rPr>
        <w:t xml:space="preserve"> </w:t>
      </w:r>
      <w:proofErr w:type="spellStart"/>
      <w:r w:rsidRPr="006951F3">
        <w:rPr>
          <w:rFonts w:ascii="Arial" w:hAnsi="Arial" w:cs="Arial"/>
          <w:sz w:val="22"/>
          <w:szCs w:val="22"/>
        </w:rPr>
        <w:t>i</w:t>
      </w:r>
      <w:proofErr w:type="spellEnd"/>
      <w:r w:rsidRPr="006951F3">
        <w:rPr>
          <w:rFonts w:ascii="Arial" w:hAnsi="Arial" w:cs="Arial"/>
          <w:sz w:val="22"/>
          <w:szCs w:val="22"/>
        </w:rPr>
        <w:t xml:space="preserve"> </w:t>
      </w:r>
      <w:proofErr w:type="spellStart"/>
      <w:r w:rsidRPr="006951F3">
        <w:rPr>
          <w:rFonts w:ascii="Arial" w:hAnsi="Arial" w:cs="Arial"/>
          <w:sz w:val="22"/>
          <w:szCs w:val="22"/>
        </w:rPr>
        <w:t>arhiviranje</w:t>
      </w:r>
      <w:proofErr w:type="spellEnd"/>
      <w:r w:rsidRPr="006951F3">
        <w:rPr>
          <w:rFonts w:ascii="Arial" w:hAnsi="Arial" w:cs="Arial"/>
          <w:sz w:val="22"/>
          <w:szCs w:val="22"/>
        </w:rPr>
        <w:t xml:space="preserve"> </w:t>
      </w:r>
      <w:proofErr w:type="spellStart"/>
      <w:r w:rsidRPr="006951F3">
        <w:rPr>
          <w:rFonts w:ascii="Arial" w:hAnsi="Arial" w:cs="Arial"/>
          <w:sz w:val="22"/>
          <w:szCs w:val="22"/>
        </w:rPr>
        <w:t>predmeta</w:t>
      </w:r>
      <w:proofErr w:type="spellEnd"/>
      <w:r w:rsidRPr="006951F3">
        <w:rPr>
          <w:rFonts w:ascii="Arial" w:hAnsi="Arial" w:cs="Arial"/>
          <w:sz w:val="22"/>
          <w:szCs w:val="22"/>
        </w:rPr>
        <w:t xml:space="preserve">, </w:t>
      </w:r>
      <w:proofErr w:type="spellStart"/>
      <w:r w:rsidRPr="006951F3">
        <w:rPr>
          <w:rFonts w:ascii="Arial" w:hAnsi="Arial" w:cs="Arial"/>
          <w:sz w:val="22"/>
          <w:szCs w:val="22"/>
        </w:rPr>
        <w:t>računar</w:t>
      </w:r>
      <w:r>
        <w:rPr>
          <w:rFonts w:ascii="Arial" w:hAnsi="Arial" w:cs="Arial"/>
          <w:sz w:val="22"/>
          <w:szCs w:val="22"/>
        </w:rPr>
        <w:t>ska</w:t>
      </w:r>
      <w:proofErr w:type="spellEnd"/>
      <w:r>
        <w:rPr>
          <w:rFonts w:ascii="Arial" w:hAnsi="Arial" w:cs="Arial"/>
          <w:sz w:val="22"/>
          <w:szCs w:val="22"/>
        </w:rPr>
        <w:t xml:space="preserve"> </w:t>
      </w:r>
      <w:proofErr w:type="spellStart"/>
      <w:r>
        <w:rPr>
          <w:rFonts w:ascii="Arial" w:hAnsi="Arial" w:cs="Arial"/>
          <w:sz w:val="22"/>
          <w:szCs w:val="22"/>
        </w:rPr>
        <w:t>obrada</w:t>
      </w:r>
      <w:proofErr w:type="spellEnd"/>
      <w:r>
        <w:rPr>
          <w:rFonts w:ascii="Arial" w:hAnsi="Arial" w:cs="Arial"/>
          <w:sz w:val="22"/>
          <w:szCs w:val="22"/>
        </w:rPr>
        <w:t xml:space="preserve"> </w:t>
      </w:r>
      <w:proofErr w:type="spellStart"/>
      <w:r>
        <w:rPr>
          <w:rFonts w:ascii="Arial" w:hAnsi="Arial" w:cs="Arial"/>
          <w:sz w:val="22"/>
          <w:szCs w:val="22"/>
        </w:rPr>
        <w:t>podataka</w:t>
      </w:r>
      <w:proofErr w:type="spellEnd"/>
      <w:r>
        <w:rPr>
          <w:rFonts w:ascii="Arial" w:hAnsi="Arial" w:cs="Arial"/>
          <w:sz w:val="22"/>
          <w:szCs w:val="22"/>
        </w:rPr>
        <w:t>.</w:t>
      </w:r>
    </w:p>
    <w:p w:rsidR="0030205A" w:rsidRDefault="0030205A" w:rsidP="00B73B6F">
      <w:pPr>
        <w:ind w:left="540"/>
        <w:jc w:val="both"/>
        <w:rPr>
          <w:rFonts w:ascii="Arial" w:hAnsi="Arial" w:cs="Arial"/>
          <w:sz w:val="22"/>
          <w:szCs w:val="22"/>
        </w:rPr>
      </w:pPr>
    </w:p>
    <w:p w:rsidR="0030205A" w:rsidRDefault="0030205A" w:rsidP="00B73B6F">
      <w:pPr>
        <w:ind w:left="540"/>
        <w:jc w:val="both"/>
        <w:rPr>
          <w:rFonts w:ascii="Arial" w:hAnsi="Arial" w:cs="Arial"/>
          <w:sz w:val="22"/>
          <w:szCs w:val="22"/>
        </w:rPr>
      </w:pPr>
    </w:p>
    <w:p w:rsidR="0030205A" w:rsidRDefault="0030205A" w:rsidP="0030205A">
      <w:pPr>
        <w:jc w:val="both"/>
        <w:rPr>
          <w:rFonts w:ascii="Arial" w:hAnsi="Arial" w:cs="Arial"/>
          <w:sz w:val="22"/>
          <w:szCs w:val="22"/>
        </w:rPr>
      </w:pPr>
      <w:proofErr w:type="spellStart"/>
      <w:proofErr w:type="gramStart"/>
      <w:r>
        <w:rPr>
          <w:rFonts w:ascii="Arial" w:hAnsi="Arial" w:cs="Arial"/>
          <w:sz w:val="22"/>
          <w:szCs w:val="22"/>
        </w:rPr>
        <w:t>Takođe</w:t>
      </w:r>
      <w:proofErr w:type="spellEnd"/>
      <w:r>
        <w:rPr>
          <w:rFonts w:ascii="Arial" w:hAnsi="Arial" w:cs="Arial"/>
          <w:sz w:val="22"/>
          <w:szCs w:val="22"/>
        </w:rPr>
        <w:t xml:space="preserve">, u </w:t>
      </w:r>
      <w:proofErr w:type="spellStart"/>
      <w:r>
        <w:rPr>
          <w:rFonts w:ascii="Arial" w:hAnsi="Arial" w:cs="Arial"/>
          <w:sz w:val="22"/>
          <w:szCs w:val="22"/>
        </w:rPr>
        <w:t>okviru</w:t>
      </w:r>
      <w:proofErr w:type="spellEnd"/>
      <w:r>
        <w:rPr>
          <w:rFonts w:ascii="Arial" w:hAnsi="Arial" w:cs="Arial"/>
          <w:sz w:val="22"/>
          <w:szCs w:val="22"/>
        </w:rPr>
        <w:t xml:space="preserve"> </w:t>
      </w:r>
      <w:proofErr w:type="spellStart"/>
      <w:r>
        <w:rPr>
          <w:rFonts w:ascii="Arial" w:hAnsi="Arial" w:cs="Arial"/>
          <w:sz w:val="22"/>
          <w:szCs w:val="22"/>
        </w:rPr>
        <w:t>ovog</w:t>
      </w:r>
      <w:proofErr w:type="spellEnd"/>
      <w:r>
        <w:rPr>
          <w:rFonts w:ascii="Arial" w:hAnsi="Arial" w:cs="Arial"/>
          <w:sz w:val="22"/>
          <w:szCs w:val="22"/>
        </w:rPr>
        <w:t xml:space="preserve"> </w:t>
      </w:r>
      <w:proofErr w:type="spellStart"/>
      <w:r>
        <w:rPr>
          <w:rFonts w:ascii="Arial" w:hAnsi="Arial" w:cs="Arial"/>
          <w:sz w:val="22"/>
          <w:szCs w:val="22"/>
        </w:rPr>
        <w:t>sektora</w:t>
      </w:r>
      <w:proofErr w:type="spellEnd"/>
      <w:r>
        <w:rPr>
          <w:rFonts w:ascii="Arial" w:hAnsi="Arial" w:cs="Arial"/>
          <w:sz w:val="22"/>
          <w:szCs w:val="22"/>
        </w:rPr>
        <w:t xml:space="preserve"> </w:t>
      </w:r>
      <w:proofErr w:type="spellStart"/>
      <w:r>
        <w:rPr>
          <w:rFonts w:ascii="Arial" w:hAnsi="Arial" w:cs="Arial"/>
          <w:sz w:val="22"/>
          <w:szCs w:val="22"/>
        </w:rPr>
        <w:t>obavljaće</w:t>
      </w:r>
      <w:proofErr w:type="spellEnd"/>
      <w:r>
        <w:rPr>
          <w:rFonts w:ascii="Arial" w:hAnsi="Arial" w:cs="Arial"/>
          <w:sz w:val="22"/>
          <w:szCs w:val="22"/>
        </w:rPr>
        <w:t xml:space="preserve"> se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poslovi</w:t>
      </w:r>
      <w:proofErr w:type="spellEnd"/>
      <w:r>
        <w:rPr>
          <w:rFonts w:ascii="Arial" w:hAnsi="Arial" w:cs="Arial"/>
          <w:sz w:val="22"/>
          <w:szCs w:val="22"/>
        </w:rPr>
        <w:t xml:space="preserve"> </w:t>
      </w:r>
      <w:proofErr w:type="spellStart"/>
      <w:r>
        <w:rPr>
          <w:rFonts w:ascii="Arial" w:hAnsi="Arial" w:cs="Arial"/>
          <w:sz w:val="22"/>
          <w:szCs w:val="22"/>
        </w:rPr>
        <w:t>svakodnevnog</w:t>
      </w:r>
      <w:proofErr w:type="spellEnd"/>
      <w:r>
        <w:rPr>
          <w:rFonts w:ascii="Arial" w:hAnsi="Arial" w:cs="Arial"/>
          <w:sz w:val="22"/>
          <w:szCs w:val="22"/>
        </w:rPr>
        <w:t xml:space="preserve"> </w:t>
      </w:r>
      <w:proofErr w:type="spellStart"/>
      <w:r>
        <w:rPr>
          <w:rFonts w:ascii="Arial" w:hAnsi="Arial" w:cs="Arial"/>
          <w:sz w:val="22"/>
          <w:szCs w:val="22"/>
        </w:rPr>
        <w:t>održavanja</w:t>
      </w:r>
      <w:proofErr w:type="spellEnd"/>
      <w:r>
        <w:rPr>
          <w:rFonts w:ascii="Arial" w:hAnsi="Arial" w:cs="Arial"/>
          <w:sz w:val="22"/>
          <w:szCs w:val="22"/>
        </w:rPr>
        <w:t xml:space="preserve"> </w:t>
      </w:r>
      <w:proofErr w:type="spellStart"/>
      <w:r>
        <w:rPr>
          <w:rFonts w:ascii="Arial" w:hAnsi="Arial" w:cs="Arial"/>
          <w:sz w:val="22"/>
          <w:szCs w:val="22"/>
        </w:rPr>
        <w:t>higijene</w:t>
      </w:r>
      <w:proofErr w:type="spellEnd"/>
      <w:r>
        <w:rPr>
          <w:rFonts w:ascii="Arial" w:hAnsi="Arial" w:cs="Arial"/>
          <w:sz w:val="22"/>
          <w:szCs w:val="22"/>
        </w:rPr>
        <w:t xml:space="preserve"> </w:t>
      </w:r>
      <w:proofErr w:type="spellStart"/>
      <w:r>
        <w:rPr>
          <w:rFonts w:ascii="Arial" w:hAnsi="Arial" w:cs="Arial"/>
          <w:sz w:val="22"/>
          <w:szCs w:val="22"/>
        </w:rPr>
        <w:t>prostorija</w:t>
      </w:r>
      <w:proofErr w:type="spellEnd"/>
      <w:r>
        <w:rPr>
          <w:rFonts w:ascii="Arial" w:hAnsi="Arial" w:cs="Arial"/>
          <w:sz w:val="22"/>
          <w:szCs w:val="22"/>
        </w:rPr>
        <w:t xml:space="preserve"> u </w:t>
      </w:r>
      <w:proofErr w:type="spellStart"/>
      <w:r>
        <w:rPr>
          <w:rFonts w:ascii="Arial" w:hAnsi="Arial" w:cs="Arial"/>
          <w:sz w:val="22"/>
          <w:szCs w:val="22"/>
        </w:rPr>
        <w:t>Javnoj</w:t>
      </w:r>
      <w:proofErr w:type="spellEnd"/>
      <w:r>
        <w:rPr>
          <w:rFonts w:ascii="Arial" w:hAnsi="Arial" w:cs="Arial"/>
          <w:sz w:val="22"/>
          <w:szCs w:val="22"/>
        </w:rPr>
        <w:t xml:space="preserve"> </w:t>
      </w:r>
      <w:proofErr w:type="spellStart"/>
      <w:r>
        <w:rPr>
          <w:rFonts w:ascii="Arial" w:hAnsi="Arial" w:cs="Arial"/>
          <w:sz w:val="22"/>
          <w:szCs w:val="22"/>
        </w:rPr>
        <w:t>ustanovi</w:t>
      </w:r>
      <w:proofErr w:type="spellEnd"/>
      <w:r>
        <w:rPr>
          <w:rFonts w:ascii="Arial" w:hAnsi="Arial" w:cs="Arial"/>
          <w:sz w:val="22"/>
          <w:szCs w:val="22"/>
        </w:rPr>
        <w:t xml:space="preserve">, </w:t>
      </w:r>
      <w:proofErr w:type="spellStart"/>
      <w:r>
        <w:rPr>
          <w:rFonts w:ascii="Arial" w:hAnsi="Arial" w:cs="Arial"/>
          <w:sz w:val="22"/>
          <w:szCs w:val="22"/>
        </w:rPr>
        <w:t>kao</w:t>
      </w:r>
      <w:proofErr w:type="spellEnd"/>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poslovi</w:t>
      </w:r>
      <w:proofErr w:type="spellEnd"/>
      <w:r>
        <w:rPr>
          <w:rFonts w:ascii="Arial" w:hAnsi="Arial" w:cs="Arial"/>
          <w:sz w:val="22"/>
          <w:szCs w:val="22"/>
        </w:rPr>
        <w:t xml:space="preserve"> </w:t>
      </w:r>
      <w:proofErr w:type="spellStart"/>
      <w:r>
        <w:rPr>
          <w:rFonts w:ascii="Arial" w:hAnsi="Arial" w:cs="Arial"/>
          <w:sz w:val="22"/>
          <w:szCs w:val="22"/>
        </w:rPr>
        <w:t>tehničkog</w:t>
      </w:r>
      <w:proofErr w:type="spellEnd"/>
      <w:r>
        <w:rPr>
          <w:rFonts w:ascii="Arial" w:hAnsi="Arial" w:cs="Arial"/>
          <w:sz w:val="22"/>
          <w:szCs w:val="22"/>
        </w:rPr>
        <w:t xml:space="preserve"> </w:t>
      </w:r>
      <w:proofErr w:type="spellStart"/>
      <w:r>
        <w:rPr>
          <w:rFonts w:ascii="Arial" w:hAnsi="Arial" w:cs="Arial"/>
          <w:sz w:val="22"/>
          <w:szCs w:val="22"/>
        </w:rPr>
        <w:t>održavanja</w:t>
      </w:r>
      <w:proofErr w:type="spellEnd"/>
      <w:r>
        <w:rPr>
          <w:rFonts w:ascii="Arial" w:hAnsi="Arial" w:cs="Arial"/>
          <w:sz w:val="22"/>
          <w:szCs w:val="22"/>
        </w:rPr>
        <w:t xml:space="preserve"> (</w:t>
      </w:r>
      <w:proofErr w:type="spellStart"/>
      <w:r>
        <w:rPr>
          <w:rFonts w:ascii="Arial" w:hAnsi="Arial" w:cs="Arial"/>
          <w:sz w:val="22"/>
          <w:szCs w:val="22"/>
        </w:rPr>
        <w:t>održavanje</w:t>
      </w:r>
      <w:proofErr w:type="spellEnd"/>
      <w:r>
        <w:rPr>
          <w:rFonts w:ascii="Arial" w:hAnsi="Arial" w:cs="Arial"/>
          <w:sz w:val="22"/>
          <w:szCs w:val="22"/>
        </w:rPr>
        <w:t xml:space="preserve"> </w:t>
      </w:r>
      <w:proofErr w:type="spellStart"/>
      <w:r>
        <w:rPr>
          <w:rFonts w:ascii="Arial" w:hAnsi="Arial" w:cs="Arial"/>
          <w:sz w:val="22"/>
          <w:szCs w:val="22"/>
        </w:rPr>
        <w:t>opreme</w:t>
      </w:r>
      <w:proofErr w:type="spellEnd"/>
      <w:r>
        <w:rPr>
          <w:rFonts w:ascii="Arial" w:hAnsi="Arial" w:cs="Arial"/>
          <w:sz w:val="22"/>
          <w:szCs w:val="22"/>
        </w:rPr>
        <w:t xml:space="preserve">, </w:t>
      </w:r>
      <w:proofErr w:type="spellStart"/>
      <w:r>
        <w:rPr>
          <w:rFonts w:ascii="Arial" w:hAnsi="Arial" w:cs="Arial"/>
          <w:sz w:val="22"/>
          <w:szCs w:val="22"/>
        </w:rPr>
        <w:t>otklanjanje</w:t>
      </w:r>
      <w:proofErr w:type="spellEnd"/>
      <w:r>
        <w:rPr>
          <w:rFonts w:ascii="Arial" w:hAnsi="Arial" w:cs="Arial"/>
          <w:sz w:val="22"/>
          <w:szCs w:val="22"/>
        </w:rPr>
        <w:t xml:space="preserve"> </w:t>
      </w:r>
      <w:proofErr w:type="spellStart"/>
      <w:r>
        <w:rPr>
          <w:rFonts w:ascii="Arial" w:hAnsi="Arial" w:cs="Arial"/>
          <w:sz w:val="22"/>
          <w:szCs w:val="22"/>
        </w:rPr>
        <w:t>kvarova</w:t>
      </w:r>
      <w:proofErr w:type="spellEnd"/>
      <w:r>
        <w:rPr>
          <w:rFonts w:ascii="Arial" w:hAnsi="Arial" w:cs="Arial"/>
          <w:sz w:val="22"/>
          <w:szCs w:val="22"/>
        </w:rPr>
        <w:t xml:space="preserve">, </w:t>
      </w:r>
      <w:proofErr w:type="spellStart"/>
      <w:r>
        <w:rPr>
          <w:rFonts w:ascii="Arial" w:hAnsi="Arial" w:cs="Arial"/>
          <w:sz w:val="22"/>
          <w:szCs w:val="22"/>
        </w:rPr>
        <w:t>skladištenje</w:t>
      </w:r>
      <w:proofErr w:type="spellEnd"/>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izdavanje</w:t>
      </w:r>
      <w:proofErr w:type="spellEnd"/>
      <w:r>
        <w:rPr>
          <w:rFonts w:ascii="Arial" w:hAnsi="Arial" w:cs="Arial"/>
          <w:sz w:val="22"/>
          <w:szCs w:val="22"/>
        </w:rPr>
        <w:t xml:space="preserve"> </w:t>
      </w:r>
      <w:proofErr w:type="spellStart"/>
      <w:r>
        <w:rPr>
          <w:rFonts w:ascii="Arial" w:hAnsi="Arial" w:cs="Arial"/>
          <w:sz w:val="22"/>
          <w:szCs w:val="22"/>
        </w:rPr>
        <w:t>kancelarijskog</w:t>
      </w:r>
      <w:proofErr w:type="spellEnd"/>
      <w:r>
        <w:rPr>
          <w:rFonts w:ascii="Arial" w:hAnsi="Arial" w:cs="Arial"/>
          <w:sz w:val="22"/>
          <w:szCs w:val="22"/>
        </w:rPr>
        <w:t xml:space="preserve"> </w:t>
      </w:r>
      <w:proofErr w:type="spellStart"/>
      <w:r>
        <w:rPr>
          <w:rFonts w:ascii="Arial" w:hAnsi="Arial" w:cs="Arial"/>
          <w:sz w:val="22"/>
          <w:szCs w:val="22"/>
        </w:rPr>
        <w:t>materijala</w:t>
      </w:r>
      <w:proofErr w:type="spellEnd"/>
      <w:r>
        <w:rPr>
          <w:rFonts w:ascii="Arial" w:hAnsi="Arial" w:cs="Arial"/>
          <w:sz w:val="22"/>
          <w:szCs w:val="22"/>
        </w:rPr>
        <w:t xml:space="preserve">, HTZ </w:t>
      </w:r>
      <w:proofErr w:type="spellStart"/>
      <w:r>
        <w:rPr>
          <w:rFonts w:ascii="Arial" w:hAnsi="Arial" w:cs="Arial"/>
          <w:sz w:val="22"/>
          <w:szCs w:val="22"/>
        </w:rPr>
        <w:t>opreme</w:t>
      </w:r>
      <w:proofErr w:type="spellEnd"/>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drugog</w:t>
      </w:r>
      <w:proofErr w:type="spellEnd"/>
      <w:r>
        <w:rPr>
          <w:rFonts w:ascii="Arial" w:hAnsi="Arial" w:cs="Arial"/>
          <w:sz w:val="22"/>
          <w:szCs w:val="22"/>
        </w:rPr>
        <w:t xml:space="preserve"> </w:t>
      </w:r>
      <w:proofErr w:type="spellStart"/>
      <w:r>
        <w:rPr>
          <w:rFonts w:ascii="Arial" w:hAnsi="Arial" w:cs="Arial"/>
          <w:sz w:val="22"/>
          <w:szCs w:val="22"/>
        </w:rPr>
        <w:t>inventara</w:t>
      </w:r>
      <w:proofErr w:type="spellEnd"/>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Kako</w:t>
      </w:r>
      <w:proofErr w:type="spellEnd"/>
      <w:r>
        <w:rPr>
          <w:rFonts w:ascii="Arial" w:hAnsi="Arial" w:cs="Arial"/>
          <w:sz w:val="22"/>
          <w:szCs w:val="22"/>
        </w:rPr>
        <w:t xml:space="preserve"> </w:t>
      </w:r>
      <w:proofErr w:type="spellStart"/>
      <w:r>
        <w:rPr>
          <w:rFonts w:ascii="Arial" w:hAnsi="Arial" w:cs="Arial"/>
          <w:sz w:val="22"/>
          <w:szCs w:val="22"/>
        </w:rPr>
        <w:t>smještaj</w:t>
      </w:r>
      <w:proofErr w:type="spellEnd"/>
      <w:r>
        <w:rPr>
          <w:rFonts w:ascii="Arial" w:hAnsi="Arial" w:cs="Arial"/>
          <w:sz w:val="22"/>
          <w:szCs w:val="22"/>
        </w:rPr>
        <w:t xml:space="preserve"> </w:t>
      </w:r>
      <w:proofErr w:type="spellStart"/>
      <w:r>
        <w:rPr>
          <w:rFonts w:ascii="Arial" w:hAnsi="Arial" w:cs="Arial"/>
          <w:sz w:val="22"/>
          <w:szCs w:val="22"/>
        </w:rPr>
        <w:t>klijenata</w:t>
      </w:r>
      <w:proofErr w:type="spellEnd"/>
      <w:r>
        <w:rPr>
          <w:rFonts w:ascii="Arial" w:hAnsi="Arial" w:cs="Arial"/>
          <w:sz w:val="22"/>
          <w:szCs w:val="22"/>
        </w:rPr>
        <w:t xml:space="preserve"> </w:t>
      </w:r>
      <w:proofErr w:type="spellStart"/>
      <w:r>
        <w:rPr>
          <w:rFonts w:ascii="Arial" w:hAnsi="Arial" w:cs="Arial"/>
          <w:sz w:val="22"/>
          <w:szCs w:val="22"/>
        </w:rPr>
        <w:t>podrzumijeva</w:t>
      </w:r>
      <w:proofErr w:type="spellEnd"/>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profesionalnu</w:t>
      </w:r>
      <w:proofErr w:type="spellEnd"/>
      <w:r>
        <w:rPr>
          <w:rFonts w:ascii="Arial" w:hAnsi="Arial" w:cs="Arial"/>
          <w:sz w:val="22"/>
          <w:szCs w:val="22"/>
        </w:rPr>
        <w:t xml:space="preserve"> </w:t>
      </w:r>
      <w:proofErr w:type="spellStart"/>
      <w:r>
        <w:rPr>
          <w:rFonts w:ascii="Arial" w:hAnsi="Arial" w:cs="Arial"/>
          <w:sz w:val="22"/>
          <w:szCs w:val="22"/>
        </w:rPr>
        <w:t>pripremu</w:t>
      </w:r>
      <w:proofErr w:type="spellEnd"/>
      <w:r>
        <w:rPr>
          <w:rFonts w:ascii="Arial" w:hAnsi="Arial" w:cs="Arial"/>
          <w:sz w:val="22"/>
          <w:szCs w:val="22"/>
        </w:rPr>
        <w:t xml:space="preserve"> </w:t>
      </w:r>
      <w:proofErr w:type="spellStart"/>
      <w:r>
        <w:rPr>
          <w:rFonts w:ascii="Arial" w:hAnsi="Arial" w:cs="Arial"/>
          <w:sz w:val="22"/>
          <w:szCs w:val="22"/>
        </w:rPr>
        <w:t>obroka</w:t>
      </w:r>
      <w:proofErr w:type="spellEnd"/>
      <w:r>
        <w:rPr>
          <w:rFonts w:ascii="Arial" w:hAnsi="Arial" w:cs="Arial"/>
          <w:sz w:val="22"/>
          <w:szCs w:val="22"/>
        </w:rPr>
        <w:t xml:space="preserve">, </w:t>
      </w:r>
      <w:proofErr w:type="spellStart"/>
      <w:r>
        <w:rPr>
          <w:rFonts w:ascii="Arial" w:hAnsi="Arial" w:cs="Arial"/>
          <w:sz w:val="22"/>
          <w:szCs w:val="22"/>
        </w:rPr>
        <w:t>po</w:t>
      </w:r>
      <w:proofErr w:type="spellEnd"/>
      <w:r>
        <w:rPr>
          <w:rFonts w:ascii="Arial" w:hAnsi="Arial" w:cs="Arial"/>
          <w:sz w:val="22"/>
          <w:szCs w:val="22"/>
        </w:rPr>
        <w:t xml:space="preserve"> </w:t>
      </w:r>
      <w:proofErr w:type="spellStart"/>
      <w:r>
        <w:rPr>
          <w:rFonts w:ascii="Arial" w:hAnsi="Arial" w:cs="Arial"/>
          <w:sz w:val="22"/>
          <w:szCs w:val="22"/>
        </w:rPr>
        <w:t>utvrđenom</w:t>
      </w:r>
      <w:proofErr w:type="spellEnd"/>
      <w:r>
        <w:rPr>
          <w:rFonts w:ascii="Arial" w:hAnsi="Arial" w:cs="Arial"/>
          <w:sz w:val="22"/>
          <w:szCs w:val="22"/>
        </w:rPr>
        <w:t xml:space="preserve"> </w:t>
      </w:r>
      <w:proofErr w:type="spellStart"/>
      <w:r>
        <w:rPr>
          <w:rFonts w:ascii="Arial" w:hAnsi="Arial" w:cs="Arial"/>
          <w:sz w:val="22"/>
          <w:szCs w:val="22"/>
        </w:rPr>
        <w:t>jelovniku</w:t>
      </w:r>
      <w:proofErr w:type="spellEnd"/>
      <w:r>
        <w:rPr>
          <w:rFonts w:ascii="Arial" w:hAnsi="Arial" w:cs="Arial"/>
          <w:sz w:val="22"/>
          <w:szCs w:val="22"/>
        </w:rPr>
        <w:t xml:space="preserve">, u </w:t>
      </w:r>
      <w:proofErr w:type="spellStart"/>
      <w:r>
        <w:rPr>
          <w:rFonts w:ascii="Arial" w:hAnsi="Arial" w:cs="Arial"/>
          <w:sz w:val="22"/>
          <w:szCs w:val="22"/>
        </w:rPr>
        <w:t>skladu</w:t>
      </w:r>
      <w:proofErr w:type="spellEnd"/>
      <w:r>
        <w:rPr>
          <w:rFonts w:ascii="Arial" w:hAnsi="Arial" w:cs="Arial"/>
          <w:sz w:val="22"/>
          <w:szCs w:val="22"/>
        </w:rPr>
        <w:t xml:space="preserve"> </w:t>
      </w:r>
      <w:proofErr w:type="spellStart"/>
      <w:proofErr w:type="gramStart"/>
      <w:r>
        <w:rPr>
          <w:rFonts w:ascii="Arial" w:hAnsi="Arial" w:cs="Arial"/>
          <w:sz w:val="22"/>
          <w:szCs w:val="22"/>
        </w:rPr>
        <w:t>sa</w:t>
      </w:r>
      <w:proofErr w:type="spellEnd"/>
      <w:proofErr w:type="gramEnd"/>
      <w:r>
        <w:rPr>
          <w:rFonts w:ascii="Arial" w:hAnsi="Arial" w:cs="Arial"/>
          <w:sz w:val="22"/>
          <w:szCs w:val="22"/>
        </w:rPr>
        <w:t xml:space="preserve"> </w:t>
      </w:r>
      <w:proofErr w:type="spellStart"/>
      <w:r>
        <w:rPr>
          <w:rFonts w:ascii="Arial" w:hAnsi="Arial" w:cs="Arial"/>
          <w:sz w:val="22"/>
          <w:szCs w:val="22"/>
        </w:rPr>
        <w:t>svim</w:t>
      </w:r>
      <w:proofErr w:type="spellEnd"/>
      <w:r>
        <w:rPr>
          <w:rFonts w:ascii="Arial" w:hAnsi="Arial" w:cs="Arial"/>
          <w:sz w:val="22"/>
          <w:szCs w:val="22"/>
        </w:rPr>
        <w:t xml:space="preserve"> </w:t>
      </w:r>
      <w:proofErr w:type="spellStart"/>
      <w:r>
        <w:rPr>
          <w:rFonts w:ascii="Arial" w:hAnsi="Arial" w:cs="Arial"/>
          <w:sz w:val="22"/>
          <w:szCs w:val="22"/>
        </w:rPr>
        <w:t>zdravstvenim</w:t>
      </w:r>
      <w:proofErr w:type="spellEnd"/>
      <w:r>
        <w:rPr>
          <w:rFonts w:ascii="Arial" w:hAnsi="Arial" w:cs="Arial"/>
          <w:sz w:val="22"/>
          <w:szCs w:val="22"/>
        </w:rPr>
        <w:t xml:space="preserve"> </w:t>
      </w:r>
      <w:proofErr w:type="spellStart"/>
      <w:r>
        <w:rPr>
          <w:rFonts w:ascii="Arial" w:hAnsi="Arial" w:cs="Arial"/>
          <w:sz w:val="22"/>
          <w:szCs w:val="22"/>
        </w:rPr>
        <w:t>normama</w:t>
      </w:r>
      <w:proofErr w:type="spellEnd"/>
      <w:r>
        <w:rPr>
          <w:rFonts w:ascii="Arial" w:hAnsi="Arial" w:cs="Arial"/>
          <w:sz w:val="22"/>
          <w:szCs w:val="22"/>
        </w:rPr>
        <w:t xml:space="preserve">, u </w:t>
      </w:r>
      <w:proofErr w:type="spellStart"/>
      <w:r>
        <w:rPr>
          <w:rFonts w:ascii="Arial" w:hAnsi="Arial" w:cs="Arial"/>
          <w:sz w:val="22"/>
          <w:szCs w:val="22"/>
        </w:rPr>
        <w:t>okviru</w:t>
      </w:r>
      <w:proofErr w:type="spellEnd"/>
      <w:r>
        <w:rPr>
          <w:rFonts w:ascii="Arial" w:hAnsi="Arial" w:cs="Arial"/>
          <w:sz w:val="22"/>
          <w:szCs w:val="22"/>
        </w:rPr>
        <w:t xml:space="preserve"> </w:t>
      </w:r>
      <w:proofErr w:type="spellStart"/>
      <w:r>
        <w:rPr>
          <w:rFonts w:ascii="Arial" w:hAnsi="Arial" w:cs="Arial"/>
          <w:sz w:val="22"/>
          <w:szCs w:val="22"/>
        </w:rPr>
        <w:t>ovog</w:t>
      </w:r>
      <w:proofErr w:type="spellEnd"/>
      <w:r>
        <w:rPr>
          <w:rFonts w:ascii="Arial" w:hAnsi="Arial" w:cs="Arial"/>
          <w:sz w:val="22"/>
          <w:szCs w:val="22"/>
        </w:rPr>
        <w:t xml:space="preserve"> </w:t>
      </w:r>
      <w:proofErr w:type="spellStart"/>
      <w:r>
        <w:rPr>
          <w:rFonts w:ascii="Arial" w:hAnsi="Arial" w:cs="Arial"/>
          <w:sz w:val="22"/>
          <w:szCs w:val="22"/>
        </w:rPr>
        <w:t>sektora</w:t>
      </w:r>
      <w:proofErr w:type="spellEnd"/>
      <w:r>
        <w:rPr>
          <w:rFonts w:ascii="Arial" w:hAnsi="Arial" w:cs="Arial"/>
          <w:sz w:val="22"/>
          <w:szCs w:val="22"/>
        </w:rPr>
        <w:t xml:space="preserve"> </w:t>
      </w:r>
      <w:proofErr w:type="spellStart"/>
      <w:r>
        <w:rPr>
          <w:rFonts w:ascii="Arial" w:hAnsi="Arial" w:cs="Arial"/>
          <w:sz w:val="22"/>
          <w:szCs w:val="22"/>
        </w:rPr>
        <w:t>obavljaće</w:t>
      </w:r>
      <w:proofErr w:type="spellEnd"/>
      <w:r>
        <w:rPr>
          <w:rFonts w:ascii="Arial" w:hAnsi="Arial" w:cs="Arial"/>
          <w:sz w:val="22"/>
          <w:szCs w:val="22"/>
        </w:rPr>
        <w:t xml:space="preserve"> se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poslovi</w:t>
      </w:r>
      <w:proofErr w:type="spellEnd"/>
      <w:r>
        <w:rPr>
          <w:rFonts w:ascii="Arial" w:hAnsi="Arial" w:cs="Arial"/>
          <w:sz w:val="22"/>
          <w:szCs w:val="22"/>
        </w:rPr>
        <w:t xml:space="preserve"> </w:t>
      </w:r>
      <w:proofErr w:type="spellStart"/>
      <w:r>
        <w:rPr>
          <w:rFonts w:ascii="Arial" w:hAnsi="Arial" w:cs="Arial"/>
          <w:sz w:val="22"/>
          <w:szCs w:val="22"/>
        </w:rPr>
        <w:t>nabavke</w:t>
      </w:r>
      <w:proofErr w:type="spellEnd"/>
      <w:r>
        <w:rPr>
          <w:rFonts w:ascii="Arial" w:hAnsi="Arial" w:cs="Arial"/>
          <w:sz w:val="22"/>
          <w:szCs w:val="22"/>
        </w:rPr>
        <w:t xml:space="preserve">, </w:t>
      </w:r>
      <w:proofErr w:type="spellStart"/>
      <w:r>
        <w:rPr>
          <w:rFonts w:ascii="Arial" w:hAnsi="Arial" w:cs="Arial"/>
          <w:sz w:val="22"/>
          <w:szCs w:val="22"/>
        </w:rPr>
        <w:t>skladištenja</w:t>
      </w:r>
      <w:proofErr w:type="spellEnd"/>
      <w:r>
        <w:rPr>
          <w:rFonts w:ascii="Arial" w:hAnsi="Arial" w:cs="Arial"/>
          <w:sz w:val="22"/>
          <w:szCs w:val="22"/>
        </w:rPr>
        <w:t xml:space="preserve"> I </w:t>
      </w:r>
      <w:proofErr w:type="spellStart"/>
      <w:r>
        <w:rPr>
          <w:rFonts w:ascii="Arial" w:hAnsi="Arial" w:cs="Arial"/>
          <w:sz w:val="22"/>
          <w:szCs w:val="22"/>
        </w:rPr>
        <w:t>izdavanja</w:t>
      </w:r>
      <w:proofErr w:type="spellEnd"/>
      <w:r>
        <w:rPr>
          <w:rFonts w:ascii="Arial" w:hAnsi="Arial" w:cs="Arial"/>
          <w:sz w:val="22"/>
          <w:szCs w:val="22"/>
        </w:rPr>
        <w:t xml:space="preserve"> </w:t>
      </w:r>
      <w:proofErr w:type="spellStart"/>
      <w:r>
        <w:rPr>
          <w:rFonts w:ascii="Arial" w:hAnsi="Arial" w:cs="Arial"/>
          <w:sz w:val="22"/>
          <w:szCs w:val="22"/>
        </w:rPr>
        <w:t>namirnica</w:t>
      </w:r>
      <w:proofErr w:type="spellEnd"/>
      <w:r>
        <w:rPr>
          <w:rFonts w:ascii="Arial" w:hAnsi="Arial" w:cs="Arial"/>
          <w:sz w:val="22"/>
          <w:szCs w:val="22"/>
        </w:rPr>
        <w:t>.</w:t>
      </w:r>
    </w:p>
    <w:p w:rsidR="00EE6C0E" w:rsidRDefault="00EE6C0E" w:rsidP="0030205A">
      <w:pPr>
        <w:jc w:val="both"/>
        <w:rPr>
          <w:rFonts w:ascii="Arial" w:hAnsi="Arial" w:cs="Arial"/>
          <w:sz w:val="22"/>
          <w:szCs w:val="22"/>
        </w:rPr>
      </w:pPr>
    </w:p>
    <w:p w:rsidR="00EE6C0E" w:rsidRDefault="00EE6C0E" w:rsidP="0030205A">
      <w:pPr>
        <w:jc w:val="both"/>
        <w:rPr>
          <w:rFonts w:ascii="Arial" w:hAnsi="Arial" w:cs="Arial"/>
          <w:sz w:val="22"/>
          <w:szCs w:val="22"/>
        </w:rPr>
      </w:pPr>
      <w:r>
        <w:rPr>
          <w:rFonts w:ascii="Arial" w:hAnsi="Arial" w:cs="Arial"/>
          <w:sz w:val="22"/>
          <w:szCs w:val="22"/>
        </w:rPr>
        <w:t xml:space="preserve">U </w:t>
      </w:r>
      <w:proofErr w:type="spellStart"/>
      <w:r>
        <w:rPr>
          <w:rFonts w:ascii="Arial" w:hAnsi="Arial" w:cs="Arial"/>
          <w:sz w:val="22"/>
          <w:szCs w:val="22"/>
        </w:rPr>
        <w:t>skladu</w:t>
      </w:r>
      <w:proofErr w:type="spellEnd"/>
      <w:r>
        <w:rPr>
          <w:rFonts w:ascii="Arial" w:hAnsi="Arial" w:cs="Arial"/>
          <w:sz w:val="22"/>
          <w:szCs w:val="22"/>
        </w:rPr>
        <w:t xml:space="preserve"> </w:t>
      </w:r>
      <w:proofErr w:type="spellStart"/>
      <w:proofErr w:type="gramStart"/>
      <w:r>
        <w:rPr>
          <w:rFonts w:ascii="Arial" w:hAnsi="Arial" w:cs="Arial"/>
          <w:sz w:val="22"/>
          <w:szCs w:val="22"/>
        </w:rPr>
        <w:t>sa</w:t>
      </w:r>
      <w:proofErr w:type="spellEnd"/>
      <w:proofErr w:type="gramEnd"/>
      <w:r w:rsidR="005A1903">
        <w:rPr>
          <w:rFonts w:ascii="Arial" w:hAnsi="Arial" w:cs="Arial"/>
          <w:sz w:val="22"/>
          <w:szCs w:val="22"/>
        </w:rPr>
        <w:t xml:space="preserve"> </w:t>
      </w:r>
      <w:proofErr w:type="spellStart"/>
      <w:r>
        <w:rPr>
          <w:rFonts w:ascii="Arial" w:hAnsi="Arial" w:cs="Arial"/>
          <w:sz w:val="22"/>
          <w:szCs w:val="22"/>
        </w:rPr>
        <w:t>Zakonom</w:t>
      </w:r>
      <w:proofErr w:type="spellEnd"/>
      <w:r>
        <w:rPr>
          <w:rFonts w:ascii="Arial" w:hAnsi="Arial" w:cs="Arial"/>
          <w:sz w:val="22"/>
          <w:szCs w:val="22"/>
        </w:rPr>
        <w:t xml:space="preserve"> o </w:t>
      </w:r>
      <w:proofErr w:type="spellStart"/>
      <w:r>
        <w:rPr>
          <w:rFonts w:ascii="Arial" w:hAnsi="Arial" w:cs="Arial"/>
          <w:sz w:val="22"/>
          <w:szCs w:val="22"/>
        </w:rPr>
        <w:t>bezbjedn</w:t>
      </w:r>
      <w:r w:rsidR="005A1903">
        <w:rPr>
          <w:rFonts w:ascii="Arial" w:hAnsi="Arial" w:cs="Arial"/>
          <w:sz w:val="22"/>
          <w:szCs w:val="22"/>
        </w:rPr>
        <w:t>osti</w:t>
      </w:r>
      <w:proofErr w:type="spellEnd"/>
      <w:r w:rsidR="005A1903">
        <w:rPr>
          <w:rFonts w:ascii="Arial" w:hAnsi="Arial" w:cs="Arial"/>
          <w:sz w:val="22"/>
          <w:szCs w:val="22"/>
        </w:rPr>
        <w:t xml:space="preserve"> </w:t>
      </w:r>
      <w:proofErr w:type="spellStart"/>
      <w:r w:rsidR="005A1903">
        <w:rPr>
          <w:rFonts w:ascii="Arial" w:hAnsi="Arial" w:cs="Arial"/>
          <w:sz w:val="22"/>
          <w:szCs w:val="22"/>
        </w:rPr>
        <w:t>hrane</w:t>
      </w:r>
      <w:proofErr w:type="spellEnd"/>
      <w:r w:rsidR="005A1903">
        <w:rPr>
          <w:rFonts w:ascii="Arial" w:hAnsi="Arial" w:cs="Arial"/>
          <w:sz w:val="22"/>
          <w:szCs w:val="22"/>
        </w:rPr>
        <w:t xml:space="preserve">, </w:t>
      </w:r>
      <w:proofErr w:type="spellStart"/>
      <w:r w:rsidR="005A1903">
        <w:rPr>
          <w:rFonts w:ascii="Arial" w:hAnsi="Arial" w:cs="Arial"/>
          <w:sz w:val="22"/>
          <w:szCs w:val="22"/>
        </w:rPr>
        <w:t>Javna</w:t>
      </w:r>
      <w:proofErr w:type="spellEnd"/>
      <w:r w:rsidR="005A1903">
        <w:rPr>
          <w:rFonts w:ascii="Arial" w:hAnsi="Arial" w:cs="Arial"/>
          <w:sz w:val="22"/>
          <w:szCs w:val="22"/>
        </w:rPr>
        <w:t xml:space="preserve"> </w:t>
      </w:r>
      <w:proofErr w:type="spellStart"/>
      <w:r w:rsidR="005A1903">
        <w:rPr>
          <w:rFonts w:ascii="Arial" w:hAnsi="Arial" w:cs="Arial"/>
          <w:sz w:val="22"/>
          <w:szCs w:val="22"/>
        </w:rPr>
        <w:t>ustanova</w:t>
      </w:r>
      <w:proofErr w:type="spellEnd"/>
      <w:r w:rsidR="005A1903">
        <w:rPr>
          <w:rFonts w:ascii="Arial" w:hAnsi="Arial" w:cs="Arial"/>
          <w:sz w:val="22"/>
          <w:szCs w:val="22"/>
        </w:rPr>
        <w:t xml:space="preserve"> je </w:t>
      </w:r>
      <w:proofErr w:type="spellStart"/>
      <w:r w:rsidR="005A1903">
        <w:rPr>
          <w:rFonts w:ascii="Arial" w:hAnsi="Arial" w:cs="Arial"/>
          <w:sz w:val="22"/>
          <w:szCs w:val="22"/>
        </w:rPr>
        <w:t>re</w:t>
      </w:r>
      <w:r>
        <w:rPr>
          <w:rFonts w:ascii="Arial" w:hAnsi="Arial" w:cs="Arial"/>
          <w:sz w:val="22"/>
          <w:szCs w:val="22"/>
        </w:rPr>
        <w:t>lizovala</w:t>
      </w:r>
      <w:proofErr w:type="spellEnd"/>
      <w:r>
        <w:rPr>
          <w:rFonts w:ascii="Arial" w:hAnsi="Arial" w:cs="Arial"/>
          <w:sz w:val="22"/>
          <w:szCs w:val="22"/>
        </w:rPr>
        <w:t xml:space="preserve"> </w:t>
      </w:r>
      <w:proofErr w:type="spellStart"/>
      <w:r>
        <w:rPr>
          <w:rFonts w:ascii="Arial" w:hAnsi="Arial" w:cs="Arial"/>
          <w:sz w:val="22"/>
          <w:szCs w:val="22"/>
        </w:rPr>
        <w:t>mjere</w:t>
      </w:r>
      <w:proofErr w:type="spellEnd"/>
      <w:r>
        <w:rPr>
          <w:rFonts w:ascii="Arial" w:hAnsi="Arial" w:cs="Arial"/>
          <w:sz w:val="22"/>
          <w:szCs w:val="22"/>
        </w:rPr>
        <w:t xml:space="preserve"> HACCP </w:t>
      </w:r>
      <w:proofErr w:type="spellStart"/>
      <w:r w:rsidR="005A1903">
        <w:rPr>
          <w:rFonts w:ascii="Arial" w:hAnsi="Arial" w:cs="Arial"/>
          <w:sz w:val="22"/>
          <w:szCs w:val="22"/>
        </w:rPr>
        <w:t>s</w:t>
      </w:r>
      <w:r>
        <w:rPr>
          <w:rFonts w:ascii="Arial" w:hAnsi="Arial" w:cs="Arial"/>
          <w:sz w:val="22"/>
          <w:szCs w:val="22"/>
        </w:rPr>
        <w:t>istema</w:t>
      </w:r>
      <w:proofErr w:type="spellEnd"/>
      <w:r>
        <w:rPr>
          <w:rFonts w:ascii="Arial" w:hAnsi="Arial" w:cs="Arial"/>
          <w:sz w:val="22"/>
          <w:szCs w:val="22"/>
        </w:rPr>
        <w:t xml:space="preserve"> u </w:t>
      </w:r>
      <w:proofErr w:type="spellStart"/>
      <w:r>
        <w:rPr>
          <w:rFonts w:ascii="Arial" w:hAnsi="Arial" w:cs="Arial"/>
          <w:sz w:val="22"/>
          <w:szCs w:val="22"/>
        </w:rPr>
        <w:t>poslovanju</w:t>
      </w:r>
      <w:proofErr w:type="spellEnd"/>
      <w:r>
        <w:rPr>
          <w:rFonts w:ascii="Arial" w:hAnsi="Arial" w:cs="Arial"/>
          <w:sz w:val="22"/>
          <w:szCs w:val="22"/>
        </w:rPr>
        <w:t xml:space="preserve"> </w:t>
      </w:r>
      <w:proofErr w:type="spellStart"/>
      <w:r>
        <w:rPr>
          <w:rFonts w:ascii="Arial" w:hAnsi="Arial" w:cs="Arial"/>
          <w:sz w:val="22"/>
          <w:szCs w:val="22"/>
        </w:rPr>
        <w:t>sa</w:t>
      </w:r>
      <w:proofErr w:type="spellEnd"/>
      <w:r>
        <w:rPr>
          <w:rFonts w:ascii="Arial" w:hAnsi="Arial" w:cs="Arial"/>
          <w:sz w:val="22"/>
          <w:szCs w:val="22"/>
        </w:rPr>
        <w:t xml:space="preserve"> </w:t>
      </w:r>
      <w:proofErr w:type="spellStart"/>
      <w:r>
        <w:rPr>
          <w:rFonts w:ascii="Arial" w:hAnsi="Arial" w:cs="Arial"/>
          <w:sz w:val="22"/>
          <w:szCs w:val="22"/>
        </w:rPr>
        <w:t>hranom</w:t>
      </w:r>
      <w:proofErr w:type="spellEnd"/>
      <w:r>
        <w:rPr>
          <w:rFonts w:ascii="Arial" w:hAnsi="Arial" w:cs="Arial"/>
          <w:sz w:val="22"/>
          <w:szCs w:val="22"/>
        </w:rPr>
        <w:t xml:space="preserve"> u </w:t>
      </w:r>
      <w:proofErr w:type="spellStart"/>
      <w:r>
        <w:rPr>
          <w:rFonts w:ascii="Arial" w:hAnsi="Arial" w:cs="Arial"/>
          <w:sz w:val="22"/>
          <w:szCs w:val="22"/>
        </w:rPr>
        <w:t>kuhinjskom</w:t>
      </w:r>
      <w:proofErr w:type="spellEnd"/>
      <w:r>
        <w:rPr>
          <w:rFonts w:ascii="Arial" w:hAnsi="Arial" w:cs="Arial"/>
          <w:sz w:val="22"/>
          <w:szCs w:val="22"/>
        </w:rPr>
        <w:t xml:space="preserve"> </w:t>
      </w:r>
      <w:proofErr w:type="spellStart"/>
      <w:r>
        <w:rPr>
          <w:rFonts w:ascii="Arial" w:hAnsi="Arial" w:cs="Arial"/>
          <w:sz w:val="22"/>
          <w:szCs w:val="22"/>
        </w:rPr>
        <w:t>bloku</w:t>
      </w:r>
      <w:proofErr w:type="spellEnd"/>
      <w:r>
        <w:rPr>
          <w:rFonts w:ascii="Arial" w:hAnsi="Arial" w:cs="Arial"/>
          <w:sz w:val="22"/>
          <w:szCs w:val="22"/>
        </w:rPr>
        <w:t xml:space="preserve">. </w:t>
      </w:r>
      <w:proofErr w:type="spellStart"/>
      <w:r>
        <w:rPr>
          <w:rFonts w:ascii="Arial" w:hAnsi="Arial" w:cs="Arial"/>
          <w:sz w:val="22"/>
          <w:szCs w:val="22"/>
        </w:rPr>
        <w:t>Uvođenje</w:t>
      </w:r>
      <w:proofErr w:type="spellEnd"/>
      <w:r>
        <w:rPr>
          <w:rFonts w:ascii="Arial" w:hAnsi="Arial" w:cs="Arial"/>
          <w:sz w:val="22"/>
          <w:szCs w:val="22"/>
        </w:rPr>
        <w:t xml:space="preserve"> HACCP </w:t>
      </w:r>
      <w:proofErr w:type="spellStart"/>
      <w:r>
        <w:rPr>
          <w:rFonts w:ascii="Arial" w:hAnsi="Arial" w:cs="Arial"/>
          <w:sz w:val="22"/>
          <w:szCs w:val="22"/>
        </w:rPr>
        <w:t>sistema</w:t>
      </w:r>
      <w:proofErr w:type="spellEnd"/>
      <w:r>
        <w:rPr>
          <w:rFonts w:ascii="Arial" w:hAnsi="Arial" w:cs="Arial"/>
          <w:sz w:val="22"/>
          <w:szCs w:val="22"/>
        </w:rPr>
        <w:t xml:space="preserve"> je </w:t>
      </w:r>
      <w:proofErr w:type="spellStart"/>
      <w:r>
        <w:rPr>
          <w:rFonts w:ascii="Arial" w:hAnsi="Arial" w:cs="Arial"/>
          <w:sz w:val="22"/>
          <w:szCs w:val="22"/>
        </w:rPr>
        <w:t>od</w:t>
      </w:r>
      <w:proofErr w:type="spellEnd"/>
      <w:r>
        <w:rPr>
          <w:rFonts w:ascii="Arial" w:hAnsi="Arial" w:cs="Arial"/>
          <w:sz w:val="22"/>
          <w:szCs w:val="22"/>
        </w:rPr>
        <w:t xml:space="preserve"> </w:t>
      </w:r>
      <w:proofErr w:type="spellStart"/>
      <w:r>
        <w:rPr>
          <w:rFonts w:ascii="Arial" w:hAnsi="Arial" w:cs="Arial"/>
          <w:sz w:val="22"/>
          <w:szCs w:val="22"/>
        </w:rPr>
        <w:t>izuzetnog</w:t>
      </w:r>
      <w:proofErr w:type="spellEnd"/>
      <w:r>
        <w:rPr>
          <w:rFonts w:ascii="Arial" w:hAnsi="Arial" w:cs="Arial"/>
          <w:sz w:val="22"/>
          <w:szCs w:val="22"/>
        </w:rPr>
        <w:t xml:space="preserve"> </w:t>
      </w:r>
      <w:proofErr w:type="spellStart"/>
      <w:r>
        <w:rPr>
          <w:rFonts w:ascii="Arial" w:hAnsi="Arial" w:cs="Arial"/>
          <w:sz w:val="22"/>
          <w:szCs w:val="22"/>
        </w:rPr>
        <w:t>značaja</w:t>
      </w:r>
      <w:proofErr w:type="spellEnd"/>
      <w:r>
        <w:rPr>
          <w:rFonts w:ascii="Arial" w:hAnsi="Arial" w:cs="Arial"/>
          <w:sz w:val="22"/>
          <w:szCs w:val="22"/>
        </w:rPr>
        <w:t xml:space="preserve"> </w:t>
      </w: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našu</w:t>
      </w:r>
      <w:proofErr w:type="spellEnd"/>
      <w:r>
        <w:rPr>
          <w:rFonts w:ascii="Arial" w:hAnsi="Arial" w:cs="Arial"/>
          <w:sz w:val="22"/>
          <w:szCs w:val="22"/>
        </w:rPr>
        <w:t xml:space="preserve"> </w:t>
      </w:r>
      <w:proofErr w:type="spellStart"/>
      <w:r>
        <w:rPr>
          <w:rFonts w:ascii="Arial" w:hAnsi="Arial" w:cs="Arial"/>
          <w:sz w:val="22"/>
          <w:szCs w:val="22"/>
        </w:rPr>
        <w:t>ustanovu</w:t>
      </w:r>
      <w:proofErr w:type="spellEnd"/>
      <w:r>
        <w:rPr>
          <w:rFonts w:ascii="Arial" w:hAnsi="Arial" w:cs="Arial"/>
          <w:sz w:val="22"/>
          <w:szCs w:val="22"/>
        </w:rPr>
        <w:t xml:space="preserve"> </w:t>
      </w:r>
      <w:proofErr w:type="spellStart"/>
      <w:proofErr w:type="gramStart"/>
      <w:r>
        <w:rPr>
          <w:rFonts w:ascii="Arial" w:hAnsi="Arial" w:cs="Arial"/>
          <w:sz w:val="22"/>
          <w:szCs w:val="22"/>
        </w:rPr>
        <w:t>jer</w:t>
      </w:r>
      <w:proofErr w:type="spellEnd"/>
      <w:r>
        <w:rPr>
          <w:rFonts w:ascii="Arial" w:hAnsi="Arial" w:cs="Arial"/>
          <w:sz w:val="22"/>
          <w:szCs w:val="22"/>
        </w:rPr>
        <w:t xml:space="preserve">  </w:t>
      </w:r>
      <w:proofErr w:type="spellStart"/>
      <w:r>
        <w:rPr>
          <w:rFonts w:ascii="Arial" w:hAnsi="Arial" w:cs="Arial"/>
          <w:sz w:val="22"/>
          <w:szCs w:val="22"/>
        </w:rPr>
        <w:t>korisnici</w:t>
      </w:r>
      <w:proofErr w:type="spellEnd"/>
      <w:proofErr w:type="gramEnd"/>
      <w:r>
        <w:rPr>
          <w:rFonts w:ascii="Arial" w:hAnsi="Arial" w:cs="Arial"/>
          <w:sz w:val="22"/>
          <w:szCs w:val="22"/>
        </w:rPr>
        <w:t xml:space="preserve"> </w:t>
      </w:r>
      <w:proofErr w:type="spellStart"/>
      <w:r>
        <w:rPr>
          <w:rFonts w:ascii="Arial" w:hAnsi="Arial" w:cs="Arial"/>
          <w:sz w:val="22"/>
          <w:szCs w:val="22"/>
        </w:rPr>
        <w:t>usluga</w:t>
      </w:r>
      <w:proofErr w:type="spellEnd"/>
      <w:r>
        <w:rPr>
          <w:rFonts w:ascii="Arial" w:hAnsi="Arial" w:cs="Arial"/>
          <w:sz w:val="22"/>
          <w:szCs w:val="22"/>
        </w:rPr>
        <w:t xml:space="preserve"> </w:t>
      </w:r>
      <w:proofErr w:type="spellStart"/>
      <w:r>
        <w:rPr>
          <w:rFonts w:ascii="Arial" w:hAnsi="Arial" w:cs="Arial"/>
          <w:sz w:val="22"/>
          <w:szCs w:val="22"/>
        </w:rPr>
        <w:t>spadaju</w:t>
      </w:r>
      <w:proofErr w:type="spellEnd"/>
      <w:r>
        <w:rPr>
          <w:rFonts w:ascii="Arial" w:hAnsi="Arial" w:cs="Arial"/>
          <w:sz w:val="22"/>
          <w:szCs w:val="22"/>
        </w:rPr>
        <w:t xml:space="preserve"> u </w:t>
      </w:r>
      <w:proofErr w:type="spellStart"/>
      <w:r>
        <w:rPr>
          <w:rFonts w:ascii="Arial" w:hAnsi="Arial" w:cs="Arial"/>
          <w:sz w:val="22"/>
          <w:szCs w:val="22"/>
        </w:rPr>
        <w:t>grupu</w:t>
      </w:r>
      <w:proofErr w:type="spellEnd"/>
      <w:r>
        <w:rPr>
          <w:rFonts w:ascii="Arial" w:hAnsi="Arial" w:cs="Arial"/>
          <w:sz w:val="22"/>
          <w:szCs w:val="22"/>
        </w:rPr>
        <w:t xml:space="preserve"> </w:t>
      </w:r>
      <w:proofErr w:type="spellStart"/>
      <w:r>
        <w:rPr>
          <w:rFonts w:ascii="Arial" w:hAnsi="Arial" w:cs="Arial"/>
          <w:sz w:val="22"/>
          <w:szCs w:val="22"/>
        </w:rPr>
        <w:t>imuno</w:t>
      </w:r>
      <w:proofErr w:type="spellEnd"/>
      <w:r>
        <w:rPr>
          <w:rFonts w:ascii="Arial" w:hAnsi="Arial" w:cs="Arial"/>
          <w:sz w:val="22"/>
          <w:szCs w:val="22"/>
        </w:rPr>
        <w:t xml:space="preserve"> </w:t>
      </w:r>
      <w:proofErr w:type="spellStart"/>
      <w:r>
        <w:rPr>
          <w:rFonts w:ascii="Arial" w:hAnsi="Arial" w:cs="Arial"/>
          <w:sz w:val="22"/>
          <w:szCs w:val="22"/>
        </w:rPr>
        <w:t>osjet</w:t>
      </w:r>
      <w:r w:rsidR="005A1903">
        <w:rPr>
          <w:rFonts w:ascii="Arial" w:hAnsi="Arial" w:cs="Arial"/>
          <w:sz w:val="22"/>
          <w:szCs w:val="22"/>
        </w:rPr>
        <w:t>ljivih</w:t>
      </w:r>
      <w:proofErr w:type="spellEnd"/>
      <w:r w:rsidR="005A1903">
        <w:rPr>
          <w:rFonts w:ascii="Arial" w:hAnsi="Arial" w:cs="Arial"/>
          <w:sz w:val="22"/>
          <w:szCs w:val="22"/>
        </w:rPr>
        <w:t xml:space="preserve"> </w:t>
      </w:r>
      <w:proofErr w:type="spellStart"/>
      <w:r w:rsidR="005A1903">
        <w:rPr>
          <w:rFonts w:ascii="Arial" w:hAnsi="Arial" w:cs="Arial"/>
          <w:sz w:val="22"/>
          <w:szCs w:val="22"/>
        </w:rPr>
        <w:t>osoba</w:t>
      </w:r>
      <w:proofErr w:type="spellEnd"/>
      <w:r w:rsidR="005A1903">
        <w:rPr>
          <w:rFonts w:ascii="Arial" w:hAnsi="Arial" w:cs="Arial"/>
          <w:sz w:val="22"/>
          <w:szCs w:val="22"/>
        </w:rPr>
        <w:t xml:space="preserve">. </w:t>
      </w:r>
      <w:proofErr w:type="spellStart"/>
      <w:r w:rsidR="005A1903">
        <w:rPr>
          <w:rFonts w:ascii="Arial" w:hAnsi="Arial" w:cs="Arial"/>
          <w:sz w:val="22"/>
          <w:szCs w:val="22"/>
        </w:rPr>
        <w:t>Shodno</w:t>
      </w:r>
      <w:proofErr w:type="spellEnd"/>
      <w:r w:rsidR="005A1903">
        <w:rPr>
          <w:rFonts w:ascii="Arial" w:hAnsi="Arial" w:cs="Arial"/>
          <w:sz w:val="22"/>
          <w:szCs w:val="22"/>
        </w:rPr>
        <w:t xml:space="preserve"> tome, </w:t>
      </w:r>
      <w:proofErr w:type="spellStart"/>
      <w:r w:rsidR="005A1903">
        <w:rPr>
          <w:rFonts w:ascii="Arial" w:hAnsi="Arial" w:cs="Arial"/>
          <w:sz w:val="22"/>
          <w:szCs w:val="22"/>
        </w:rPr>
        <w:t>Javna</w:t>
      </w:r>
      <w:proofErr w:type="spellEnd"/>
      <w:r>
        <w:rPr>
          <w:rFonts w:ascii="Arial" w:hAnsi="Arial" w:cs="Arial"/>
          <w:sz w:val="22"/>
          <w:szCs w:val="22"/>
        </w:rPr>
        <w:t xml:space="preserve"> </w:t>
      </w:r>
      <w:proofErr w:type="spellStart"/>
      <w:r>
        <w:rPr>
          <w:rFonts w:ascii="Arial" w:hAnsi="Arial" w:cs="Arial"/>
          <w:sz w:val="22"/>
          <w:szCs w:val="22"/>
        </w:rPr>
        <w:t>ustanova</w:t>
      </w:r>
      <w:proofErr w:type="spellEnd"/>
      <w:r>
        <w:rPr>
          <w:rFonts w:ascii="Arial" w:hAnsi="Arial" w:cs="Arial"/>
          <w:sz w:val="22"/>
          <w:szCs w:val="22"/>
        </w:rPr>
        <w:t xml:space="preserve"> </w:t>
      </w:r>
      <w:proofErr w:type="spellStart"/>
      <w:proofErr w:type="gramStart"/>
      <w:r>
        <w:rPr>
          <w:rFonts w:ascii="Arial" w:hAnsi="Arial" w:cs="Arial"/>
          <w:sz w:val="22"/>
          <w:szCs w:val="22"/>
        </w:rPr>
        <w:t>će</w:t>
      </w:r>
      <w:proofErr w:type="spellEnd"/>
      <w:proofErr w:type="gramEnd"/>
      <w:r>
        <w:rPr>
          <w:rFonts w:ascii="Arial" w:hAnsi="Arial" w:cs="Arial"/>
          <w:sz w:val="22"/>
          <w:szCs w:val="22"/>
        </w:rPr>
        <w:t xml:space="preserve"> </w:t>
      </w:r>
      <w:proofErr w:type="spellStart"/>
      <w:r>
        <w:rPr>
          <w:rFonts w:ascii="Arial" w:hAnsi="Arial" w:cs="Arial"/>
          <w:sz w:val="22"/>
          <w:szCs w:val="22"/>
        </w:rPr>
        <w:t>sprovoditi</w:t>
      </w:r>
      <w:proofErr w:type="spellEnd"/>
      <w:r>
        <w:rPr>
          <w:rFonts w:ascii="Arial" w:hAnsi="Arial" w:cs="Arial"/>
          <w:sz w:val="22"/>
          <w:szCs w:val="22"/>
        </w:rPr>
        <w:t xml:space="preserve"> </w:t>
      </w:r>
      <w:proofErr w:type="spellStart"/>
      <w:r>
        <w:rPr>
          <w:rFonts w:ascii="Arial" w:hAnsi="Arial" w:cs="Arial"/>
          <w:sz w:val="22"/>
          <w:szCs w:val="22"/>
        </w:rPr>
        <w:t>neophodne</w:t>
      </w:r>
      <w:proofErr w:type="spellEnd"/>
      <w:r>
        <w:rPr>
          <w:rFonts w:ascii="Arial" w:hAnsi="Arial" w:cs="Arial"/>
          <w:sz w:val="22"/>
          <w:szCs w:val="22"/>
        </w:rPr>
        <w:t xml:space="preserve"> procedure u </w:t>
      </w:r>
      <w:proofErr w:type="spellStart"/>
      <w:r>
        <w:rPr>
          <w:rFonts w:ascii="Arial" w:hAnsi="Arial" w:cs="Arial"/>
          <w:sz w:val="22"/>
          <w:szCs w:val="22"/>
        </w:rPr>
        <w:t>skladu</w:t>
      </w:r>
      <w:proofErr w:type="spellEnd"/>
      <w:r>
        <w:rPr>
          <w:rFonts w:ascii="Arial" w:hAnsi="Arial" w:cs="Arial"/>
          <w:sz w:val="22"/>
          <w:szCs w:val="22"/>
        </w:rPr>
        <w:t xml:space="preserve"> </w:t>
      </w:r>
      <w:proofErr w:type="spellStart"/>
      <w:r>
        <w:rPr>
          <w:rFonts w:ascii="Arial" w:hAnsi="Arial" w:cs="Arial"/>
          <w:sz w:val="22"/>
          <w:szCs w:val="22"/>
        </w:rPr>
        <w:t>sa</w:t>
      </w:r>
      <w:proofErr w:type="spellEnd"/>
      <w:r>
        <w:rPr>
          <w:rFonts w:ascii="Arial" w:hAnsi="Arial" w:cs="Arial"/>
          <w:sz w:val="22"/>
          <w:szCs w:val="22"/>
        </w:rPr>
        <w:t xml:space="preserve"> HACCP </w:t>
      </w:r>
      <w:proofErr w:type="spellStart"/>
      <w:r>
        <w:rPr>
          <w:rFonts w:ascii="Arial" w:hAnsi="Arial" w:cs="Arial"/>
          <w:sz w:val="22"/>
          <w:szCs w:val="22"/>
        </w:rPr>
        <w:t>standardom</w:t>
      </w:r>
      <w:proofErr w:type="spellEnd"/>
      <w:r>
        <w:rPr>
          <w:rFonts w:ascii="Arial" w:hAnsi="Arial" w:cs="Arial"/>
          <w:sz w:val="22"/>
          <w:szCs w:val="22"/>
        </w:rPr>
        <w:t xml:space="preserve"> u </w:t>
      </w:r>
      <w:proofErr w:type="spellStart"/>
      <w:r>
        <w:rPr>
          <w:rFonts w:ascii="Arial" w:hAnsi="Arial" w:cs="Arial"/>
          <w:sz w:val="22"/>
          <w:szCs w:val="22"/>
        </w:rPr>
        <w:t>narednom</w:t>
      </w:r>
      <w:proofErr w:type="spellEnd"/>
      <w:r>
        <w:rPr>
          <w:rFonts w:ascii="Arial" w:hAnsi="Arial" w:cs="Arial"/>
          <w:sz w:val="22"/>
          <w:szCs w:val="22"/>
        </w:rPr>
        <w:t xml:space="preserve"> </w:t>
      </w:r>
      <w:proofErr w:type="spellStart"/>
      <w:r>
        <w:rPr>
          <w:rFonts w:ascii="Arial" w:hAnsi="Arial" w:cs="Arial"/>
          <w:sz w:val="22"/>
          <w:szCs w:val="22"/>
        </w:rPr>
        <w:t>periodu</w:t>
      </w:r>
      <w:proofErr w:type="spellEnd"/>
      <w:r>
        <w:rPr>
          <w:rFonts w:ascii="Arial" w:hAnsi="Arial" w:cs="Arial"/>
          <w:sz w:val="22"/>
          <w:szCs w:val="22"/>
        </w:rPr>
        <w:t xml:space="preserve">. </w:t>
      </w:r>
    </w:p>
    <w:p w:rsidR="007A33F3" w:rsidRDefault="007A33F3" w:rsidP="0030205A">
      <w:pPr>
        <w:jc w:val="both"/>
        <w:rPr>
          <w:rFonts w:ascii="Arial" w:hAnsi="Arial" w:cs="Arial"/>
          <w:sz w:val="22"/>
          <w:szCs w:val="22"/>
        </w:rPr>
      </w:pPr>
    </w:p>
    <w:p w:rsidR="00447B81" w:rsidRDefault="00447B81" w:rsidP="0030205A">
      <w:pPr>
        <w:jc w:val="both"/>
        <w:rPr>
          <w:rFonts w:ascii="Arial" w:hAnsi="Arial" w:cs="Arial"/>
          <w:sz w:val="22"/>
          <w:szCs w:val="22"/>
        </w:rPr>
      </w:pPr>
    </w:p>
    <w:p w:rsidR="00447B81" w:rsidRPr="00447B81" w:rsidRDefault="00447B81" w:rsidP="0030205A">
      <w:pPr>
        <w:jc w:val="both"/>
        <w:rPr>
          <w:rFonts w:ascii="Arial" w:hAnsi="Arial" w:cs="Arial"/>
          <w:color w:val="FF0000"/>
          <w:sz w:val="22"/>
          <w:szCs w:val="22"/>
        </w:rPr>
      </w:pPr>
    </w:p>
    <w:p w:rsidR="0030205A" w:rsidRDefault="0030205A" w:rsidP="00B73B6F">
      <w:pPr>
        <w:ind w:left="540"/>
        <w:jc w:val="both"/>
        <w:rPr>
          <w:rFonts w:ascii="Arial" w:hAnsi="Arial" w:cs="Arial"/>
          <w:sz w:val="22"/>
          <w:szCs w:val="22"/>
        </w:rPr>
      </w:pPr>
    </w:p>
    <w:p w:rsidR="0030205A" w:rsidRDefault="0030205A" w:rsidP="00B73B6F">
      <w:pPr>
        <w:ind w:left="540"/>
        <w:jc w:val="both"/>
        <w:rPr>
          <w:rFonts w:ascii="Arial" w:hAnsi="Arial" w:cs="Arial"/>
          <w:sz w:val="22"/>
          <w:szCs w:val="22"/>
        </w:rPr>
      </w:pPr>
    </w:p>
    <w:p w:rsidR="0030205A" w:rsidRPr="0030205A" w:rsidRDefault="0030205A" w:rsidP="00B73B6F">
      <w:pPr>
        <w:ind w:left="540"/>
        <w:jc w:val="both"/>
        <w:rPr>
          <w:rFonts w:ascii="Arial" w:hAnsi="Arial" w:cs="Arial"/>
          <w:sz w:val="22"/>
          <w:szCs w:val="22"/>
        </w:rPr>
      </w:pPr>
    </w:p>
    <w:p w:rsidR="004848E6" w:rsidRPr="00D85264" w:rsidRDefault="004848E6" w:rsidP="004848E6">
      <w:pPr>
        <w:rPr>
          <w:rFonts w:ascii="Arial" w:hAnsi="Arial" w:cs="Arial"/>
          <w:b/>
          <w:i/>
          <w:sz w:val="28"/>
          <w:szCs w:val="28"/>
          <w:lang w:val="sr-Latn-CS"/>
        </w:rPr>
      </w:pPr>
    </w:p>
    <w:p w:rsidR="004848E6" w:rsidRPr="00D85264" w:rsidRDefault="004848E6" w:rsidP="004848E6">
      <w:pPr>
        <w:rPr>
          <w:rFonts w:ascii="Arial" w:hAnsi="Arial" w:cs="Arial"/>
          <w:b/>
          <w:i/>
          <w:sz w:val="28"/>
          <w:szCs w:val="28"/>
          <w:lang w:val="sr-Latn-CS"/>
        </w:rPr>
      </w:pPr>
    </w:p>
    <w:p w:rsidR="004848E6" w:rsidRPr="00D85264" w:rsidRDefault="004848E6" w:rsidP="004848E6">
      <w:pPr>
        <w:ind w:left="360"/>
        <w:jc w:val="center"/>
        <w:rPr>
          <w:rFonts w:ascii="Arial" w:hAnsi="Arial" w:cs="Arial"/>
          <w:b/>
          <w:i/>
          <w:sz w:val="28"/>
          <w:szCs w:val="28"/>
          <w:lang w:val="sr-Latn-CS"/>
        </w:rPr>
      </w:pPr>
      <w:r w:rsidRPr="00D85264">
        <w:rPr>
          <w:rFonts w:ascii="Arial" w:hAnsi="Arial" w:cs="Arial"/>
          <w:b/>
          <w:i/>
          <w:sz w:val="28"/>
          <w:szCs w:val="28"/>
          <w:lang w:val="sr-Latn-CS"/>
        </w:rPr>
        <w:t>II   -  ORGANIZACIJA RADA, BROJ I KVALIFIKACIONA STRUKTURA ZAPOSLENIH</w:t>
      </w: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CC34CB" w:rsidRDefault="004848E6" w:rsidP="004848E6">
      <w:pPr>
        <w:jc w:val="both"/>
        <w:rPr>
          <w:rFonts w:ascii="Arial" w:hAnsi="Arial" w:cs="Arial"/>
          <w:sz w:val="22"/>
          <w:szCs w:val="22"/>
          <w:lang w:val="sr-Latn-CS"/>
        </w:rPr>
      </w:pPr>
      <w:r w:rsidRPr="00CC34CB">
        <w:rPr>
          <w:rFonts w:ascii="Arial" w:hAnsi="Arial" w:cs="Arial"/>
          <w:sz w:val="22"/>
          <w:szCs w:val="22"/>
          <w:lang w:val="sr-Latn-CS"/>
        </w:rPr>
        <w:t>Javna ustanova je organizovana kroz dva sektora kao unutrašnje organizacione cjeline i to:</w:t>
      </w:r>
    </w:p>
    <w:p w:rsidR="004848E6" w:rsidRPr="00CC34CB" w:rsidRDefault="004848E6" w:rsidP="004848E6">
      <w:pPr>
        <w:jc w:val="both"/>
        <w:rPr>
          <w:rFonts w:ascii="Arial" w:hAnsi="Arial" w:cs="Arial"/>
          <w:sz w:val="22"/>
          <w:szCs w:val="22"/>
          <w:lang w:val="sr-Latn-CS"/>
        </w:rPr>
      </w:pPr>
    </w:p>
    <w:p w:rsidR="004848E6" w:rsidRPr="00CC34CB" w:rsidRDefault="004848E6" w:rsidP="004848E6">
      <w:pPr>
        <w:jc w:val="both"/>
        <w:rPr>
          <w:rFonts w:ascii="Arial" w:hAnsi="Arial" w:cs="Arial"/>
          <w:sz w:val="22"/>
          <w:szCs w:val="22"/>
          <w:lang w:val="sr-Latn-CS"/>
        </w:rPr>
      </w:pPr>
      <w:r w:rsidRPr="00CC34CB">
        <w:rPr>
          <w:rFonts w:ascii="Arial" w:hAnsi="Arial" w:cs="Arial"/>
          <w:sz w:val="22"/>
          <w:szCs w:val="22"/>
          <w:lang w:val="sr-Latn-CS"/>
        </w:rPr>
        <w:t>1. Sektor za sprovođenje stručnog programa rehabilitacije i resocijalizacije i</w:t>
      </w:r>
    </w:p>
    <w:p w:rsidR="004848E6" w:rsidRPr="00CC34CB" w:rsidRDefault="004848E6" w:rsidP="004848E6">
      <w:pPr>
        <w:jc w:val="both"/>
        <w:rPr>
          <w:rFonts w:ascii="Arial" w:hAnsi="Arial" w:cs="Arial"/>
          <w:sz w:val="22"/>
          <w:szCs w:val="22"/>
          <w:lang w:val="sr-Latn-CS"/>
        </w:rPr>
      </w:pPr>
      <w:r w:rsidRPr="00CC34CB">
        <w:rPr>
          <w:rFonts w:ascii="Arial" w:hAnsi="Arial" w:cs="Arial"/>
          <w:sz w:val="22"/>
          <w:szCs w:val="22"/>
          <w:lang w:val="sr-Latn-CS"/>
        </w:rPr>
        <w:t>2. Sektor za poslove obezbjeđenja lica i imovine i stručno-tehničke poslove</w:t>
      </w:r>
      <w:r>
        <w:rPr>
          <w:rFonts w:ascii="Arial" w:hAnsi="Arial" w:cs="Arial"/>
          <w:sz w:val="22"/>
          <w:szCs w:val="22"/>
          <w:lang w:val="sr-Latn-CS"/>
        </w:rPr>
        <w:t>.</w:t>
      </w:r>
    </w:p>
    <w:p w:rsidR="004848E6" w:rsidRPr="00CC34CB" w:rsidRDefault="004848E6" w:rsidP="004848E6">
      <w:pPr>
        <w:jc w:val="both"/>
        <w:rPr>
          <w:rFonts w:ascii="Arial" w:hAnsi="Arial" w:cs="Arial"/>
          <w:sz w:val="22"/>
          <w:szCs w:val="22"/>
          <w:lang w:val="sr-Latn-CS"/>
        </w:rPr>
      </w:pPr>
    </w:p>
    <w:p w:rsidR="00FD562E" w:rsidRDefault="004848E6" w:rsidP="004848E6">
      <w:pPr>
        <w:jc w:val="both"/>
        <w:rPr>
          <w:rFonts w:ascii="Arial" w:hAnsi="Arial" w:cs="Arial"/>
          <w:sz w:val="22"/>
          <w:szCs w:val="22"/>
          <w:lang w:val="sr-Latn-CS"/>
        </w:rPr>
      </w:pPr>
      <w:r w:rsidRPr="00FD562E">
        <w:rPr>
          <w:rFonts w:ascii="Arial" w:hAnsi="Arial" w:cs="Arial"/>
          <w:sz w:val="22"/>
          <w:szCs w:val="22"/>
          <w:lang w:val="sr-Latn-CS"/>
        </w:rPr>
        <w:t xml:space="preserve">Važećim Pravilnokom o unutrašnjoj organizaciji i sistematizaciji Javne ustanove broj 01-033713-72 od 01. 02. 2013. godine,  pored direktora i  dva pomoćnika direktora, predviđeno je 28  izvršilaca. </w:t>
      </w:r>
    </w:p>
    <w:p w:rsidR="00FD562E" w:rsidRDefault="00A248D4" w:rsidP="004848E6">
      <w:pPr>
        <w:jc w:val="both"/>
        <w:rPr>
          <w:rFonts w:ascii="Arial" w:hAnsi="Arial" w:cs="Arial"/>
          <w:sz w:val="22"/>
          <w:szCs w:val="22"/>
          <w:lang w:val="sr-Latn-CS"/>
        </w:rPr>
      </w:pPr>
      <w:r>
        <w:rPr>
          <w:rFonts w:ascii="Arial" w:hAnsi="Arial" w:cs="Arial"/>
          <w:sz w:val="22"/>
          <w:szCs w:val="22"/>
          <w:lang w:val="sr-Latn-CS"/>
        </w:rPr>
        <w:t>S obzirom na to, da je</w:t>
      </w:r>
      <w:r w:rsidR="00FD562E">
        <w:rPr>
          <w:rFonts w:ascii="Arial" w:hAnsi="Arial" w:cs="Arial"/>
          <w:sz w:val="22"/>
          <w:szCs w:val="22"/>
          <w:lang w:val="sr-Latn-CS"/>
        </w:rPr>
        <w:t xml:space="preserve"> toku realizacija izgradnje objekta – Inter</w:t>
      </w:r>
      <w:r>
        <w:rPr>
          <w:rFonts w:ascii="Arial" w:hAnsi="Arial" w:cs="Arial"/>
          <w:sz w:val="22"/>
          <w:szCs w:val="22"/>
          <w:lang w:val="sr-Latn-CS"/>
        </w:rPr>
        <w:t>nat za žene, kao druga faza rea</w:t>
      </w:r>
      <w:r w:rsidR="00FD562E">
        <w:rPr>
          <w:rFonts w:ascii="Arial" w:hAnsi="Arial" w:cs="Arial"/>
          <w:sz w:val="22"/>
          <w:szCs w:val="22"/>
          <w:lang w:val="sr-Latn-CS"/>
        </w:rPr>
        <w:t>lizacije postojećeg kompleksa Javne ustanove, planira se sistematizacija novih radnih mjesta tj. donošenje Pravilnika o unutrašnjoj oraganizaciji i sistematizaciji.</w:t>
      </w:r>
    </w:p>
    <w:p w:rsidR="00FD562E" w:rsidRDefault="00FD562E" w:rsidP="004848E6">
      <w:pPr>
        <w:jc w:val="both"/>
        <w:rPr>
          <w:rFonts w:ascii="Arial" w:hAnsi="Arial" w:cs="Arial"/>
          <w:sz w:val="22"/>
          <w:szCs w:val="22"/>
          <w:lang w:val="sr-Latn-CS"/>
        </w:rPr>
      </w:pPr>
    </w:p>
    <w:p w:rsidR="004848E6" w:rsidRPr="00CC34CB" w:rsidRDefault="004848E6" w:rsidP="004848E6">
      <w:pPr>
        <w:jc w:val="both"/>
        <w:rPr>
          <w:rFonts w:ascii="Arial" w:hAnsi="Arial" w:cs="Arial"/>
          <w:sz w:val="22"/>
          <w:szCs w:val="22"/>
          <w:lang w:val="sr-Latn-CS"/>
        </w:rPr>
      </w:pPr>
      <w:r w:rsidRPr="00CC34CB">
        <w:rPr>
          <w:rFonts w:ascii="Arial" w:hAnsi="Arial" w:cs="Arial"/>
          <w:sz w:val="22"/>
          <w:szCs w:val="22"/>
          <w:lang w:val="sr-Latn-CS"/>
        </w:rPr>
        <w:t>Javna ustanova na</w:t>
      </w:r>
      <w:r w:rsidR="00B73B6F">
        <w:rPr>
          <w:rFonts w:ascii="Arial" w:hAnsi="Arial" w:cs="Arial"/>
          <w:sz w:val="22"/>
          <w:szCs w:val="22"/>
          <w:lang w:val="sr-Latn-CS"/>
        </w:rPr>
        <w:t xml:space="preserve"> dan</w:t>
      </w:r>
      <w:r w:rsidR="00D2020C">
        <w:rPr>
          <w:rFonts w:ascii="Arial" w:hAnsi="Arial" w:cs="Arial"/>
          <w:sz w:val="22"/>
          <w:szCs w:val="22"/>
          <w:lang w:val="sr-Latn-CS"/>
        </w:rPr>
        <w:t xml:space="preserve"> 31.decembar 2014. godine ima 24</w:t>
      </w:r>
      <w:r w:rsidR="00EB2011">
        <w:rPr>
          <w:rFonts w:ascii="Arial" w:hAnsi="Arial" w:cs="Arial"/>
          <w:sz w:val="22"/>
          <w:szCs w:val="22"/>
          <w:lang w:val="sr-Latn-CS"/>
        </w:rPr>
        <w:t xml:space="preserve"> zaposlenih (23</w:t>
      </w:r>
      <w:r w:rsidRPr="00CC34CB">
        <w:rPr>
          <w:rFonts w:ascii="Arial" w:hAnsi="Arial" w:cs="Arial"/>
          <w:sz w:val="22"/>
          <w:szCs w:val="22"/>
          <w:lang w:val="sr-Latn-CS"/>
        </w:rPr>
        <w:t xml:space="preserve"> lica zapos</w:t>
      </w:r>
      <w:r w:rsidR="00EB2011">
        <w:rPr>
          <w:rFonts w:ascii="Arial" w:hAnsi="Arial" w:cs="Arial"/>
          <w:sz w:val="22"/>
          <w:szCs w:val="22"/>
          <w:lang w:val="sr-Latn-CS"/>
        </w:rPr>
        <w:t>lenih na neodređeno vrijeme, i 1</w:t>
      </w:r>
      <w:r w:rsidRPr="00CC34CB">
        <w:rPr>
          <w:rFonts w:ascii="Arial" w:hAnsi="Arial" w:cs="Arial"/>
          <w:sz w:val="22"/>
          <w:szCs w:val="22"/>
          <w:lang w:val="sr-Latn-CS"/>
        </w:rPr>
        <w:t xml:space="preserve"> na određeno vrijeme).</w:t>
      </w:r>
    </w:p>
    <w:p w:rsidR="004848E6" w:rsidRPr="00CC34CB" w:rsidRDefault="004848E6" w:rsidP="004848E6">
      <w:pPr>
        <w:jc w:val="both"/>
        <w:rPr>
          <w:rFonts w:ascii="Arial" w:hAnsi="Arial" w:cs="Arial"/>
          <w:sz w:val="22"/>
          <w:szCs w:val="22"/>
          <w:lang w:val="sr-Latn-CS"/>
        </w:rPr>
      </w:pPr>
    </w:p>
    <w:p w:rsidR="004848E6" w:rsidRPr="00205D80" w:rsidRDefault="004848E6" w:rsidP="00205D80">
      <w:pPr>
        <w:jc w:val="center"/>
        <w:rPr>
          <w:rFonts w:ascii="Arial" w:hAnsi="Arial" w:cs="Arial"/>
          <w:b/>
          <w:i/>
          <w:sz w:val="22"/>
          <w:szCs w:val="22"/>
          <w:lang w:val="sr-Latn-CS"/>
        </w:rPr>
      </w:pPr>
      <w:r w:rsidRPr="00205D80">
        <w:rPr>
          <w:rFonts w:ascii="Arial" w:hAnsi="Arial" w:cs="Arial"/>
          <w:b/>
          <w:i/>
          <w:sz w:val="22"/>
          <w:szCs w:val="22"/>
          <w:lang w:val="sr-Latn-CS"/>
        </w:rPr>
        <w:t>Broj i kvalifikaciona struktur</w:t>
      </w:r>
      <w:r w:rsidR="00A70508">
        <w:rPr>
          <w:rFonts w:ascii="Arial" w:hAnsi="Arial" w:cs="Arial"/>
          <w:b/>
          <w:i/>
          <w:sz w:val="22"/>
          <w:szCs w:val="22"/>
          <w:lang w:val="sr-Latn-CS"/>
        </w:rPr>
        <w:t>a zaposlenih na dan 31. 12. 2014</w:t>
      </w:r>
      <w:r w:rsidRPr="00205D80">
        <w:rPr>
          <w:rFonts w:ascii="Arial" w:hAnsi="Arial" w:cs="Arial"/>
          <w:b/>
          <w:i/>
          <w:sz w:val="22"/>
          <w:szCs w:val="22"/>
          <w:lang w:val="sr-Latn-CS"/>
        </w:rPr>
        <w:t>. godine</w:t>
      </w:r>
    </w:p>
    <w:p w:rsidR="004848E6" w:rsidRPr="00CC34CB" w:rsidRDefault="004848E6" w:rsidP="004848E6">
      <w:pPr>
        <w:jc w:val="both"/>
        <w:rPr>
          <w:rFonts w:ascii="Arial" w:hAnsi="Arial" w:cs="Arial"/>
          <w:sz w:val="22"/>
          <w:szCs w:val="22"/>
          <w:lang w:val="sr-Latn-CS"/>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3"/>
        <w:gridCol w:w="1725"/>
        <w:gridCol w:w="2077"/>
        <w:gridCol w:w="3449"/>
        <w:gridCol w:w="1428"/>
      </w:tblGrid>
      <w:tr w:rsidR="004848E6" w:rsidRPr="00CC34CB" w:rsidTr="0042749E">
        <w:tc>
          <w:tcPr>
            <w:tcW w:w="1683" w:type="dxa"/>
          </w:tcPr>
          <w:p w:rsidR="004848E6" w:rsidRPr="00CC34CB" w:rsidRDefault="004848E6" w:rsidP="0042749E">
            <w:pPr>
              <w:jc w:val="both"/>
              <w:rPr>
                <w:rFonts w:ascii="Arial" w:hAnsi="Arial" w:cs="Arial"/>
                <w:lang w:val="sr-Latn-CS"/>
              </w:rPr>
            </w:pPr>
            <w:r w:rsidRPr="00CC34CB">
              <w:rPr>
                <w:rFonts w:ascii="Arial" w:hAnsi="Arial" w:cs="Arial"/>
                <w:sz w:val="22"/>
                <w:szCs w:val="22"/>
                <w:lang w:val="sr-Latn-CS"/>
              </w:rPr>
              <w:t>Kvalifikacija</w:t>
            </w:r>
          </w:p>
        </w:tc>
        <w:tc>
          <w:tcPr>
            <w:tcW w:w="1725" w:type="dxa"/>
          </w:tcPr>
          <w:p w:rsidR="004848E6" w:rsidRPr="00CC34CB" w:rsidRDefault="004848E6" w:rsidP="0042749E">
            <w:pPr>
              <w:jc w:val="both"/>
              <w:rPr>
                <w:rFonts w:ascii="Arial" w:hAnsi="Arial" w:cs="Arial"/>
                <w:lang w:val="sr-Latn-CS"/>
              </w:rPr>
            </w:pPr>
            <w:r w:rsidRPr="00CC34CB">
              <w:rPr>
                <w:rFonts w:ascii="Arial" w:hAnsi="Arial" w:cs="Arial"/>
                <w:sz w:val="22"/>
                <w:szCs w:val="22"/>
                <w:lang w:val="sr-Latn-CS"/>
              </w:rPr>
              <w:t>Direktor i pomoćnici(2)</w:t>
            </w:r>
          </w:p>
        </w:tc>
        <w:tc>
          <w:tcPr>
            <w:tcW w:w="2077" w:type="dxa"/>
          </w:tcPr>
          <w:p w:rsidR="004848E6" w:rsidRPr="00CC34CB" w:rsidRDefault="004848E6" w:rsidP="0042749E">
            <w:pPr>
              <w:jc w:val="both"/>
              <w:rPr>
                <w:rFonts w:ascii="Arial" w:hAnsi="Arial" w:cs="Arial"/>
                <w:lang w:val="sr-Latn-CS"/>
              </w:rPr>
            </w:pPr>
            <w:r w:rsidRPr="00CC34CB">
              <w:rPr>
                <w:rFonts w:ascii="Arial" w:hAnsi="Arial" w:cs="Arial"/>
                <w:sz w:val="22"/>
                <w:szCs w:val="22"/>
                <w:lang w:val="sr-Latn-CS"/>
              </w:rPr>
              <w:t>Sektor za sprovođenje stručnog programa rehabilitacije i resocijalizacije</w:t>
            </w:r>
          </w:p>
        </w:tc>
        <w:tc>
          <w:tcPr>
            <w:tcW w:w="3449" w:type="dxa"/>
          </w:tcPr>
          <w:p w:rsidR="004848E6" w:rsidRPr="00CC34CB" w:rsidRDefault="004848E6" w:rsidP="0042749E">
            <w:pPr>
              <w:jc w:val="both"/>
              <w:rPr>
                <w:rFonts w:ascii="Arial" w:hAnsi="Arial" w:cs="Arial"/>
                <w:lang w:val="sr-Latn-CS"/>
              </w:rPr>
            </w:pPr>
            <w:r w:rsidRPr="00CC34CB">
              <w:rPr>
                <w:rFonts w:ascii="Arial" w:hAnsi="Arial" w:cs="Arial"/>
                <w:sz w:val="22"/>
                <w:szCs w:val="22"/>
                <w:lang w:val="sr-Latn-CS"/>
              </w:rPr>
              <w:t xml:space="preserve">Sektor za  poslove obezbjeđenja lica i imovine i stručno- tehničke poslove </w:t>
            </w:r>
          </w:p>
        </w:tc>
        <w:tc>
          <w:tcPr>
            <w:tcW w:w="1428" w:type="dxa"/>
          </w:tcPr>
          <w:p w:rsidR="004848E6" w:rsidRPr="00CC34CB" w:rsidRDefault="004848E6" w:rsidP="0042749E">
            <w:pPr>
              <w:jc w:val="both"/>
              <w:rPr>
                <w:rFonts w:ascii="Arial" w:hAnsi="Arial" w:cs="Arial"/>
                <w:lang w:val="sr-Latn-CS"/>
              </w:rPr>
            </w:pPr>
            <w:r w:rsidRPr="00CC34CB">
              <w:rPr>
                <w:rFonts w:ascii="Arial" w:hAnsi="Arial" w:cs="Arial"/>
                <w:sz w:val="22"/>
                <w:szCs w:val="22"/>
                <w:lang w:val="sr-Latn-CS"/>
              </w:rPr>
              <w:t>UKUPNO</w:t>
            </w:r>
          </w:p>
        </w:tc>
      </w:tr>
      <w:tr w:rsidR="004848E6" w:rsidRPr="00CC34CB" w:rsidTr="0042749E">
        <w:tc>
          <w:tcPr>
            <w:tcW w:w="1683" w:type="dxa"/>
          </w:tcPr>
          <w:p w:rsidR="004848E6" w:rsidRPr="00CC34CB" w:rsidRDefault="004848E6" w:rsidP="0042749E">
            <w:pPr>
              <w:jc w:val="both"/>
              <w:rPr>
                <w:rFonts w:ascii="Arial" w:hAnsi="Arial" w:cs="Arial"/>
                <w:lang w:val="sr-Latn-CS"/>
              </w:rPr>
            </w:pPr>
            <w:r w:rsidRPr="00CC34CB">
              <w:rPr>
                <w:rFonts w:ascii="Arial" w:hAnsi="Arial" w:cs="Arial"/>
                <w:sz w:val="22"/>
                <w:szCs w:val="22"/>
                <w:lang w:val="sr-Latn-CS"/>
              </w:rPr>
              <w:t>VSS</w:t>
            </w:r>
          </w:p>
        </w:tc>
        <w:tc>
          <w:tcPr>
            <w:tcW w:w="1725" w:type="dxa"/>
          </w:tcPr>
          <w:p w:rsidR="004848E6" w:rsidRPr="00CC34CB" w:rsidRDefault="004848E6" w:rsidP="0042749E">
            <w:pPr>
              <w:jc w:val="center"/>
              <w:rPr>
                <w:rFonts w:ascii="Arial" w:hAnsi="Arial" w:cs="Arial"/>
                <w:lang w:val="sr-Latn-CS"/>
              </w:rPr>
            </w:pPr>
            <w:r w:rsidRPr="00CC34CB">
              <w:rPr>
                <w:rFonts w:ascii="Arial" w:hAnsi="Arial" w:cs="Arial"/>
                <w:sz w:val="22"/>
                <w:szCs w:val="22"/>
                <w:lang w:val="sr-Latn-CS"/>
              </w:rPr>
              <w:t>2</w:t>
            </w:r>
          </w:p>
        </w:tc>
        <w:tc>
          <w:tcPr>
            <w:tcW w:w="2077" w:type="dxa"/>
          </w:tcPr>
          <w:p w:rsidR="004848E6" w:rsidRPr="00CC34CB" w:rsidRDefault="004848E6" w:rsidP="0042749E">
            <w:pPr>
              <w:jc w:val="center"/>
              <w:rPr>
                <w:rFonts w:ascii="Arial" w:hAnsi="Arial" w:cs="Arial"/>
                <w:lang w:val="sr-Latn-CS"/>
              </w:rPr>
            </w:pPr>
            <w:r w:rsidRPr="00CC34CB">
              <w:rPr>
                <w:rFonts w:ascii="Arial" w:hAnsi="Arial" w:cs="Arial"/>
                <w:sz w:val="22"/>
                <w:szCs w:val="22"/>
                <w:lang w:val="sr-Latn-CS"/>
              </w:rPr>
              <w:t>3</w:t>
            </w:r>
          </w:p>
        </w:tc>
        <w:tc>
          <w:tcPr>
            <w:tcW w:w="3449" w:type="dxa"/>
          </w:tcPr>
          <w:p w:rsidR="004848E6" w:rsidRPr="00CC34CB" w:rsidRDefault="004848E6" w:rsidP="0042749E">
            <w:pPr>
              <w:jc w:val="center"/>
              <w:rPr>
                <w:rFonts w:ascii="Arial" w:hAnsi="Arial" w:cs="Arial"/>
                <w:lang w:val="sr-Latn-CS"/>
              </w:rPr>
            </w:pPr>
            <w:r w:rsidRPr="00CC34CB">
              <w:rPr>
                <w:rFonts w:ascii="Arial" w:hAnsi="Arial" w:cs="Arial"/>
                <w:sz w:val="22"/>
                <w:szCs w:val="22"/>
                <w:lang w:val="sr-Latn-CS"/>
              </w:rPr>
              <w:t>3</w:t>
            </w:r>
          </w:p>
        </w:tc>
        <w:tc>
          <w:tcPr>
            <w:tcW w:w="1428" w:type="dxa"/>
          </w:tcPr>
          <w:p w:rsidR="004848E6" w:rsidRPr="00CC34CB" w:rsidRDefault="004848E6" w:rsidP="0042749E">
            <w:pPr>
              <w:jc w:val="center"/>
              <w:rPr>
                <w:rFonts w:ascii="Arial" w:hAnsi="Arial" w:cs="Arial"/>
                <w:lang w:val="sr-Latn-CS"/>
              </w:rPr>
            </w:pPr>
            <w:r w:rsidRPr="00CC34CB">
              <w:rPr>
                <w:rFonts w:ascii="Arial" w:hAnsi="Arial" w:cs="Arial"/>
                <w:sz w:val="22"/>
                <w:szCs w:val="22"/>
                <w:lang w:val="sr-Latn-CS"/>
              </w:rPr>
              <w:t>8</w:t>
            </w:r>
          </w:p>
        </w:tc>
      </w:tr>
      <w:tr w:rsidR="004848E6" w:rsidRPr="00CC34CB" w:rsidTr="0042749E">
        <w:tc>
          <w:tcPr>
            <w:tcW w:w="1683" w:type="dxa"/>
          </w:tcPr>
          <w:p w:rsidR="004848E6" w:rsidRPr="00CC34CB" w:rsidRDefault="004848E6" w:rsidP="0042749E">
            <w:pPr>
              <w:jc w:val="both"/>
              <w:rPr>
                <w:rFonts w:ascii="Arial" w:hAnsi="Arial" w:cs="Arial"/>
                <w:lang w:val="sr-Latn-CS"/>
              </w:rPr>
            </w:pPr>
            <w:r w:rsidRPr="00CC34CB">
              <w:rPr>
                <w:rFonts w:ascii="Arial" w:hAnsi="Arial" w:cs="Arial"/>
                <w:sz w:val="22"/>
                <w:szCs w:val="22"/>
                <w:lang w:val="sr-Latn-CS"/>
              </w:rPr>
              <w:t>VŠS</w:t>
            </w:r>
          </w:p>
        </w:tc>
        <w:tc>
          <w:tcPr>
            <w:tcW w:w="1725" w:type="dxa"/>
          </w:tcPr>
          <w:p w:rsidR="004848E6" w:rsidRPr="00CC34CB" w:rsidRDefault="004848E6" w:rsidP="0042749E">
            <w:pPr>
              <w:jc w:val="center"/>
              <w:rPr>
                <w:rFonts w:ascii="Arial" w:hAnsi="Arial" w:cs="Arial"/>
                <w:lang w:val="sr-Latn-CS"/>
              </w:rPr>
            </w:pPr>
          </w:p>
        </w:tc>
        <w:tc>
          <w:tcPr>
            <w:tcW w:w="2077" w:type="dxa"/>
          </w:tcPr>
          <w:p w:rsidR="004848E6" w:rsidRPr="00CC34CB" w:rsidRDefault="004848E6" w:rsidP="0042749E">
            <w:pPr>
              <w:jc w:val="center"/>
              <w:rPr>
                <w:rFonts w:ascii="Arial" w:hAnsi="Arial" w:cs="Arial"/>
                <w:lang w:val="sr-Latn-CS"/>
              </w:rPr>
            </w:pPr>
            <w:r w:rsidRPr="00CC34CB">
              <w:rPr>
                <w:rFonts w:ascii="Arial" w:hAnsi="Arial" w:cs="Arial"/>
                <w:sz w:val="22"/>
                <w:szCs w:val="22"/>
                <w:lang w:val="sr-Latn-CS"/>
              </w:rPr>
              <w:t>1</w:t>
            </w:r>
          </w:p>
        </w:tc>
        <w:tc>
          <w:tcPr>
            <w:tcW w:w="3449" w:type="dxa"/>
          </w:tcPr>
          <w:p w:rsidR="004848E6" w:rsidRPr="00CC34CB" w:rsidRDefault="004848E6" w:rsidP="0042749E">
            <w:pPr>
              <w:jc w:val="center"/>
              <w:rPr>
                <w:rFonts w:ascii="Arial" w:hAnsi="Arial" w:cs="Arial"/>
                <w:lang w:val="sr-Latn-CS"/>
              </w:rPr>
            </w:pPr>
            <w:r w:rsidRPr="00CC34CB">
              <w:rPr>
                <w:rFonts w:ascii="Arial" w:hAnsi="Arial" w:cs="Arial"/>
                <w:sz w:val="22"/>
                <w:szCs w:val="22"/>
                <w:lang w:val="sr-Latn-CS"/>
              </w:rPr>
              <w:t>1</w:t>
            </w:r>
          </w:p>
        </w:tc>
        <w:tc>
          <w:tcPr>
            <w:tcW w:w="1428" w:type="dxa"/>
          </w:tcPr>
          <w:p w:rsidR="004848E6" w:rsidRPr="00CC34CB" w:rsidRDefault="004848E6" w:rsidP="0042749E">
            <w:pPr>
              <w:jc w:val="center"/>
              <w:rPr>
                <w:rFonts w:ascii="Arial" w:hAnsi="Arial" w:cs="Arial"/>
                <w:lang w:val="sr-Latn-CS"/>
              </w:rPr>
            </w:pPr>
            <w:r w:rsidRPr="00CC34CB">
              <w:rPr>
                <w:rFonts w:ascii="Arial" w:hAnsi="Arial" w:cs="Arial"/>
                <w:sz w:val="22"/>
                <w:szCs w:val="22"/>
                <w:lang w:val="sr-Latn-CS"/>
              </w:rPr>
              <w:t>2</w:t>
            </w:r>
          </w:p>
        </w:tc>
      </w:tr>
      <w:tr w:rsidR="004848E6" w:rsidRPr="00CC34CB" w:rsidTr="0042749E">
        <w:tc>
          <w:tcPr>
            <w:tcW w:w="1683" w:type="dxa"/>
          </w:tcPr>
          <w:p w:rsidR="004848E6" w:rsidRPr="00CC34CB" w:rsidRDefault="004848E6" w:rsidP="0042749E">
            <w:pPr>
              <w:jc w:val="both"/>
              <w:rPr>
                <w:rFonts w:ascii="Arial" w:hAnsi="Arial" w:cs="Arial"/>
                <w:lang w:val="sr-Latn-CS"/>
              </w:rPr>
            </w:pPr>
            <w:r w:rsidRPr="00CC34CB">
              <w:rPr>
                <w:rFonts w:ascii="Arial" w:hAnsi="Arial" w:cs="Arial"/>
                <w:sz w:val="22"/>
                <w:szCs w:val="22"/>
                <w:lang w:val="sr-Latn-CS"/>
              </w:rPr>
              <w:t>VKV</w:t>
            </w:r>
          </w:p>
        </w:tc>
        <w:tc>
          <w:tcPr>
            <w:tcW w:w="1725" w:type="dxa"/>
          </w:tcPr>
          <w:p w:rsidR="004848E6" w:rsidRPr="00CC34CB" w:rsidRDefault="004848E6" w:rsidP="0042749E">
            <w:pPr>
              <w:jc w:val="center"/>
              <w:rPr>
                <w:rFonts w:ascii="Arial" w:hAnsi="Arial" w:cs="Arial"/>
                <w:lang w:val="sr-Latn-CS"/>
              </w:rPr>
            </w:pPr>
          </w:p>
        </w:tc>
        <w:tc>
          <w:tcPr>
            <w:tcW w:w="2077" w:type="dxa"/>
          </w:tcPr>
          <w:p w:rsidR="004848E6" w:rsidRPr="00CC34CB" w:rsidRDefault="004848E6" w:rsidP="0042749E">
            <w:pPr>
              <w:jc w:val="center"/>
              <w:rPr>
                <w:rFonts w:ascii="Arial" w:hAnsi="Arial" w:cs="Arial"/>
                <w:lang w:val="sr-Latn-CS"/>
              </w:rPr>
            </w:pPr>
          </w:p>
        </w:tc>
        <w:tc>
          <w:tcPr>
            <w:tcW w:w="3449" w:type="dxa"/>
          </w:tcPr>
          <w:p w:rsidR="004848E6" w:rsidRPr="00CC34CB" w:rsidRDefault="004848E6" w:rsidP="0042749E">
            <w:pPr>
              <w:jc w:val="center"/>
              <w:rPr>
                <w:rFonts w:ascii="Arial" w:hAnsi="Arial" w:cs="Arial"/>
                <w:lang w:val="sr-Latn-CS"/>
              </w:rPr>
            </w:pPr>
            <w:r w:rsidRPr="00CC34CB">
              <w:rPr>
                <w:rFonts w:ascii="Arial" w:hAnsi="Arial" w:cs="Arial"/>
                <w:sz w:val="22"/>
                <w:szCs w:val="22"/>
                <w:lang w:val="sr-Latn-CS"/>
              </w:rPr>
              <w:t>1</w:t>
            </w:r>
          </w:p>
        </w:tc>
        <w:tc>
          <w:tcPr>
            <w:tcW w:w="1428" w:type="dxa"/>
          </w:tcPr>
          <w:p w:rsidR="004848E6" w:rsidRPr="00CC34CB" w:rsidRDefault="004848E6" w:rsidP="0042749E">
            <w:pPr>
              <w:jc w:val="center"/>
              <w:rPr>
                <w:rFonts w:ascii="Arial" w:hAnsi="Arial" w:cs="Arial"/>
                <w:lang w:val="sr-Latn-CS"/>
              </w:rPr>
            </w:pPr>
            <w:r w:rsidRPr="00CC34CB">
              <w:rPr>
                <w:rFonts w:ascii="Arial" w:hAnsi="Arial" w:cs="Arial"/>
                <w:sz w:val="22"/>
                <w:szCs w:val="22"/>
                <w:lang w:val="sr-Latn-CS"/>
              </w:rPr>
              <w:t>1</w:t>
            </w:r>
          </w:p>
        </w:tc>
      </w:tr>
      <w:tr w:rsidR="004848E6" w:rsidRPr="00CC34CB" w:rsidTr="0042749E">
        <w:trPr>
          <w:trHeight w:val="345"/>
        </w:trPr>
        <w:tc>
          <w:tcPr>
            <w:tcW w:w="1683" w:type="dxa"/>
          </w:tcPr>
          <w:p w:rsidR="004848E6" w:rsidRPr="00CC34CB" w:rsidRDefault="004848E6" w:rsidP="0042749E">
            <w:pPr>
              <w:jc w:val="both"/>
              <w:rPr>
                <w:rFonts w:ascii="Arial" w:hAnsi="Arial" w:cs="Arial"/>
                <w:lang w:val="sr-Latn-CS"/>
              </w:rPr>
            </w:pPr>
            <w:r w:rsidRPr="00CC34CB">
              <w:rPr>
                <w:rFonts w:ascii="Arial" w:hAnsi="Arial" w:cs="Arial"/>
                <w:sz w:val="22"/>
                <w:szCs w:val="22"/>
                <w:lang w:val="sr-Latn-CS"/>
              </w:rPr>
              <w:t>SSS</w:t>
            </w:r>
          </w:p>
        </w:tc>
        <w:tc>
          <w:tcPr>
            <w:tcW w:w="1725" w:type="dxa"/>
          </w:tcPr>
          <w:p w:rsidR="004848E6" w:rsidRPr="00CC34CB" w:rsidRDefault="004848E6" w:rsidP="0042749E">
            <w:pPr>
              <w:jc w:val="center"/>
              <w:rPr>
                <w:rFonts w:ascii="Arial" w:hAnsi="Arial" w:cs="Arial"/>
                <w:lang w:val="sr-Latn-CS"/>
              </w:rPr>
            </w:pPr>
          </w:p>
        </w:tc>
        <w:tc>
          <w:tcPr>
            <w:tcW w:w="2077" w:type="dxa"/>
          </w:tcPr>
          <w:p w:rsidR="004848E6" w:rsidRPr="00CC34CB" w:rsidRDefault="004848E6" w:rsidP="0042749E">
            <w:pPr>
              <w:jc w:val="center"/>
              <w:rPr>
                <w:rFonts w:ascii="Arial" w:hAnsi="Arial" w:cs="Arial"/>
                <w:lang w:val="sr-Latn-CS"/>
              </w:rPr>
            </w:pPr>
            <w:r w:rsidRPr="00CC34CB">
              <w:rPr>
                <w:rFonts w:ascii="Arial" w:hAnsi="Arial" w:cs="Arial"/>
                <w:sz w:val="22"/>
                <w:szCs w:val="22"/>
                <w:lang w:val="sr-Latn-CS"/>
              </w:rPr>
              <w:t>1</w:t>
            </w:r>
          </w:p>
        </w:tc>
        <w:tc>
          <w:tcPr>
            <w:tcW w:w="3449" w:type="dxa"/>
          </w:tcPr>
          <w:p w:rsidR="004848E6" w:rsidRPr="00CC34CB" w:rsidRDefault="00FC1FE9" w:rsidP="0042749E">
            <w:pPr>
              <w:jc w:val="center"/>
              <w:rPr>
                <w:rFonts w:ascii="Arial" w:hAnsi="Arial" w:cs="Arial"/>
                <w:lang w:val="sr-Latn-CS"/>
              </w:rPr>
            </w:pPr>
            <w:r>
              <w:rPr>
                <w:rFonts w:ascii="Arial" w:hAnsi="Arial" w:cs="Arial"/>
                <w:sz w:val="22"/>
                <w:szCs w:val="22"/>
                <w:lang w:val="sr-Latn-CS"/>
              </w:rPr>
              <w:t>11</w:t>
            </w:r>
          </w:p>
        </w:tc>
        <w:tc>
          <w:tcPr>
            <w:tcW w:w="1428" w:type="dxa"/>
          </w:tcPr>
          <w:p w:rsidR="004848E6" w:rsidRPr="00CC34CB" w:rsidRDefault="00FC1FE9" w:rsidP="0042749E">
            <w:pPr>
              <w:jc w:val="center"/>
              <w:rPr>
                <w:rFonts w:ascii="Arial" w:hAnsi="Arial" w:cs="Arial"/>
                <w:lang w:val="sr-Latn-CS"/>
              </w:rPr>
            </w:pPr>
            <w:r>
              <w:rPr>
                <w:rFonts w:ascii="Arial" w:hAnsi="Arial" w:cs="Arial"/>
                <w:sz w:val="22"/>
                <w:szCs w:val="22"/>
                <w:lang w:val="sr-Latn-CS"/>
              </w:rPr>
              <w:t>12</w:t>
            </w:r>
          </w:p>
        </w:tc>
      </w:tr>
      <w:tr w:rsidR="004848E6" w:rsidRPr="00CC34CB" w:rsidTr="0042749E">
        <w:trPr>
          <w:trHeight w:val="435"/>
        </w:trPr>
        <w:tc>
          <w:tcPr>
            <w:tcW w:w="1683" w:type="dxa"/>
          </w:tcPr>
          <w:p w:rsidR="004848E6" w:rsidRPr="00CC34CB" w:rsidRDefault="004848E6" w:rsidP="0042749E">
            <w:pPr>
              <w:jc w:val="both"/>
              <w:rPr>
                <w:rFonts w:ascii="Arial" w:hAnsi="Arial" w:cs="Arial"/>
                <w:lang w:val="sr-Latn-CS"/>
              </w:rPr>
            </w:pPr>
            <w:r w:rsidRPr="00CC34CB">
              <w:rPr>
                <w:rFonts w:ascii="Arial" w:hAnsi="Arial" w:cs="Arial"/>
                <w:sz w:val="22"/>
                <w:szCs w:val="22"/>
                <w:lang w:val="sr-Latn-CS"/>
              </w:rPr>
              <w:t>KV</w:t>
            </w:r>
          </w:p>
        </w:tc>
        <w:tc>
          <w:tcPr>
            <w:tcW w:w="1725" w:type="dxa"/>
          </w:tcPr>
          <w:p w:rsidR="004848E6" w:rsidRPr="00CC34CB" w:rsidRDefault="004848E6" w:rsidP="0042749E">
            <w:pPr>
              <w:jc w:val="center"/>
              <w:rPr>
                <w:rFonts w:ascii="Arial" w:hAnsi="Arial" w:cs="Arial"/>
                <w:lang w:val="sr-Latn-CS"/>
              </w:rPr>
            </w:pPr>
          </w:p>
        </w:tc>
        <w:tc>
          <w:tcPr>
            <w:tcW w:w="2077" w:type="dxa"/>
          </w:tcPr>
          <w:p w:rsidR="004848E6" w:rsidRPr="00CC34CB" w:rsidRDefault="004848E6" w:rsidP="0042749E">
            <w:pPr>
              <w:jc w:val="center"/>
              <w:rPr>
                <w:rFonts w:ascii="Arial" w:hAnsi="Arial" w:cs="Arial"/>
                <w:lang w:val="sr-Latn-CS"/>
              </w:rPr>
            </w:pPr>
          </w:p>
        </w:tc>
        <w:tc>
          <w:tcPr>
            <w:tcW w:w="3449" w:type="dxa"/>
          </w:tcPr>
          <w:p w:rsidR="004848E6" w:rsidRPr="00CC34CB" w:rsidRDefault="004848E6" w:rsidP="0042749E">
            <w:pPr>
              <w:jc w:val="center"/>
              <w:rPr>
                <w:rFonts w:ascii="Arial" w:hAnsi="Arial" w:cs="Arial"/>
                <w:lang w:val="sr-Latn-CS"/>
              </w:rPr>
            </w:pPr>
          </w:p>
        </w:tc>
        <w:tc>
          <w:tcPr>
            <w:tcW w:w="1428" w:type="dxa"/>
          </w:tcPr>
          <w:p w:rsidR="004848E6" w:rsidRPr="00CC34CB" w:rsidRDefault="004848E6" w:rsidP="0042749E">
            <w:pPr>
              <w:jc w:val="center"/>
              <w:rPr>
                <w:rFonts w:ascii="Arial" w:hAnsi="Arial" w:cs="Arial"/>
                <w:lang w:val="sr-Latn-CS"/>
              </w:rPr>
            </w:pPr>
          </w:p>
        </w:tc>
      </w:tr>
      <w:tr w:rsidR="004848E6" w:rsidRPr="00CC34CB" w:rsidTr="0042749E">
        <w:trPr>
          <w:trHeight w:val="457"/>
        </w:trPr>
        <w:tc>
          <w:tcPr>
            <w:tcW w:w="1683" w:type="dxa"/>
          </w:tcPr>
          <w:p w:rsidR="004848E6" w:rsidRPr="00CC34CB" w:rsidRDefault="004848E6" w:rsidP="0042749E">
            <w:pPr>
              <w:jc w:val="both"/>
              <w:rPr>
                <w:rFonts w:ascii="Arial" w:hAnsi="Arial" w:cs="Arial"/>
                <w:lang w:val="sr-Latn-CS"/>
              </w:rPr>
            </w:pPr>
            <w:r w:rsidRPr="00CC34CB">
              <w:rPr>
                <w:rFonts w:ascii="Arial" w:hAnsi="Arial" w:cs="Arial"/>
                <w:sz w:val="22"/>
                <w:szCs w:val="22"/>
                <w:lang w:val="sr-Latn-CS"/>
              </w:rPr>
              <w:t>NK</w:t>
            </w:r>
          </w:p>
        </w:tc>
        <w:tc>
          <w:tcPr>
            <w:tcW w:w="1725" w:type="dxa"/>
          </w:tcPr>
          <w:p w:rsidR="004848E6" w:rsidRPr="00CC34CB" w:rsidRDefault="004848E6" w:rsidP="0042749E">
            <w:pPr>
              <w:jc w:val="center"/>
              <w:rPr>
                <w:rFonts w:ascii="Arial" w:hAnsi="Arial" w:cs="Arial"/>
                <w:lang w:val="sr-Latn-CS"/>
              </w:rPr>
            </w:pPr>
          </w:p>
        </w:tc>
        <w:tc>
          <w:tcPr>
            <w:tcW w:w="2077" w:type="dxa"/>
          </w:tcPr>
          <w:p w:rsidR="004848E6" w:rsidRPr="00CC34CB" w:rsidRDefault="004848E6" w:rsidP="0042749E">
            <w:pPr>
              <w:jc w:val="center"/>
              <w:rPr>
                <w:rFonts w:ascii="Arial" w:hAnsi="Arial" w:cs="Arial"/>
                <w:lang w:val="sr-Latn-CS"/>
              </w:rPr>
            </w:pPr>
            <w:r w:rsidRPr="00CC34CB">
              <w:rPr>
                <w:rFonts w:ascii="Arial" w:hAnsi="Arial" w:cs="Arial"/>
                <w:sz w:val="22"/>
                <w:szCs w:val="22"/>
                <w:lang w:val="sr-Latn-CS"/>
              </w:rPr>
              <w:t>1</w:t>
            </w:r>
          </w:p>
        </w:tc>
        <w:tc>
          <w:tcPr>
            <w:tcW w:w="3449" w:type="dxa"/>
          </w:tcPr>
          <w:p w:rsidR="004848E6" w:rsidRPr="00CC34CB" w:rsidRDefault="004848E6" w:rsidP="0042749E">
            <w:pPr>
              <w:jc w:val="center"/>
              <w:rPr>
                <w:rFonts w:ascii="Arial" w:hAnsi="Arial" w:cs="Arial"/>
                <w:lang w:val="sr-Latn-CS"/>
              </w:rPr>
            </w:pPr>
          </w:p>
        </w:tc>
        <w:tc>
          <w:tcPr>
            <w:tcW w:w="1428" w:type="dxa"/>
          </w:tcPr>
          <w:p w:rsidR="004848E6" w:rsidRPr="00CC34CB" w:rsidRDefault="004848E6" w:rsidP="0042749E">
            <w:pPr>
              <w:jc w:val="center"/>
              <w:rPr>
                <w:rFonts w:ascii="Arial" w:hAnsi="Arial" w:cs="Arial"/>
                <w:lang w:val="sr-Latn-CS"/>
              </w:rPr>
            </w:pPr>
            <w:r w:rsidRPr="00CC34CB">
              <w:rPr>
                <w:rFonts w:ascii="Arial" w:hAnsi="Arial" w:cs="Arial"/>
                <w:sz w:val="22"/>
                <w:szCs w:val="22"/>
                <w:lang w:val="sr-Latn-CS"/>
              </w:rPr>
              <w:t>1</w:t>
            </w:r>
          </w:p>
        </w:tc>
      </w:tr>
      <w:tr w:rsidR="004848E6" w:rsidRPr="00CC34CB" w:rsidTr="0042749E">
        <w:trPr>
          <w:trHeight w:val="353"/>
        </w:trPr>
        <w:tc>
          <w:tcPr>
            <w:tcW w:w="1683" w:type="dxa"/>
          </w:tcPr>
          <w:p w:rsidR="004848E6" w:rsidRPr="00CC34CB" w:rsidRDefault="004848E6" w:rsidP="0042749E">
            <w:pPr>
              <w:jc w:val="both"/>
              <w:rPr>
                <w:rFonts w:ascii="Arial" w:hAnsi="Arial" w:cs="Arial"/>
                <w:lang w:val="sr-Latn-CS"/>
              </w:rPr>
            </w:pPr>
            <w:r w:rsidRPr="00CC34CB">
              <w:rPr>
                <w:rFonts w:ascii="Arial" w:hAnsi="Arial" w:cs="Arial"/>
                <w:sz w:val="22"/>
                <w:szCs w:val="22"/>
                <w:lang w:val="sr-Latn-CS"/>
              </w:rPr>
              <w:t>UKUPNO</w:t>
            </w:r>
          </w:p>
        </w:tc>
        <w:tc>
          <w:tcPr>
            <w:tcW w:w="1725" w:type="dxa"/>
          </w:tcPr>
          <w:p w:rsidR="004848E6" w:rsidRPr="00CC34CB" w:rsidRDefault="004848E6" w:rsidP="0042749E">
            <w:pPr>
              <w:jc w:val="center"/>
              <w:rPr>
                <w:rFonts w:ascii="Arial" w:hAnsi="Arial" w:cs="Arial"/>
                <w:lang w:val="sr-Latn-CS"/>
              </w:rPr>
            </w:pPr>
            <w:r w:rsidRPr="00CC34CB">
              <w:rPr>
                <w:rFonts w:ascii="Arial" w:hAnsi="Arial" w:cs="Arial"/>
                <w:sz w:val="22"/>
                <w:szCs w:val="22"/>
                <w:lang w:val="sr-Latn-CS"/>
              </w:rPr>
              <w:t>2</w:t>
            </w:r>
          </w:p>
        </w:tc>
        <w:tc>
          <w:tcPr>
            <w:tcW w:w="2077" w:type="dxa"/>
          </w:tcPr>
          <w:p w:rsidR="004848E6" w:rsidRPr="00CC34CB" w:rsidRDefault="004848E6" w:rsidP="0042749E">
            <w:pPr>
              <w:jc w:val="center"/>
              <w:rPr>
                <w:rFonts w:ascii="Arial" w:hAnsi="Arial" w:cs="Arial"/>
                <w:lang w:val="sr-Latn-CS"/>
              </w:rPr>
            </w:pPr>
            <w:r w:rsidRPr="00CC34CB">
              <w:rPr>
                <w:rFonts w:ascii="Arial" w:hAnsi="Arial" w:cs="Arial"/>
                <w:sz w:val="22"/>
                <w:szCs w:val="22"/>
                <w:lang w:val="sr-Latn-CS"/>
              </w:rPr>
              <w:t>6</w:t>
            </w:r>
          </w:p>
        </w:tc>
        <w:tc>
          <w:tcPr>
            <w:tcW w:w="3449" w:type="dxa"/>
          </w:tcPr>
          <w:p w:rsidR="004848E6" w:rsidRPr="00CC34CB" w:rsidRDefault="00FC1FE9" w:rsidP="0042749E">
            <w:pPr>
              <w:jc w:val="center"/>
              <w:rPr>
                <w:rFonts w:ascii="Arial" w:hAnsi="Arial" w:cs="Arial"/>
                <w:lang w:val="sr-Latn-CS"/>
              </w:rPr>
            </w:pPr>
            <w:r>
              <w:rPr>
                <w:rFonts w:ascii="Arial" w:hAnsi="Arial" w:cs="Arial"/>
                <w:sz w:val="22"/>
                <w:szCs w:val="22"/>
                <w:lang w:val="sr-Latn-CS"/>
              </w:rPr>
              <w:t>16</w:t>
            </w:r>
          </w:p>
        </w:tc>
        <w:tc>
          <w:tcPr>
            <w:tcW w:w="1428" w:type="dxa"/>
          </w:tcPr>
          <w:p w:rsidR="004848E6" w:rsidRPr="00CC34CB" w:rsidRDefault="00FC1FE9" w:rsidP="0042749E">
            <w:pPr>
              <w:jc w:val="center"/>
              <w:rPr>
                <w:rFonts w:ascii="Arial" w:hAnsi="Arial" w:cs="Arial"/>
                <w:lang w:val="sr-Latn-CS"/>
              </w:rPr>
            </w:pPr>
            <w:r>
              <w:rPr>
                <w:rFonts w:ascii="Arial" w:hAnsi="Arial" w:cs="Arial"/>
                <w:sz w:val="22"/>
                <w:szCs w:val="22"/>
                <w:lang w:val="sr-Latn-CS"/>
              </w:rPr>
              <w:t>24</w:t>
            </w:r>
          </w:p>
        </w:tc>
      </w:tr>
    </w:tbl>
    <w:p w:rsidR="004848E6" w:rsidRPr="00CC34CB" w:rsidRDefault="004848E6" w:rsidP="004848E6">
      <w:pPr>
        <w:jc w:val="both"/>
        <w:rPr>
          <w:rFonts w:ascii="Arial" w:hAnsi="Arial" w:cs="Arial"/>
          <w:sz w:val="22"/>
          <w:szCs w:val="22"/>
          <w:lang w:val="sr-Latn-CS"/>
        </w:rPr>
      </w:pPr>
    </w:p>
    <w:p w:rsidR="004848E6" w:rsidRDefault="004848E6" w:rsidP="004848E6">
      <w:pPr>
        <w:jc w:val="both"/>
        <w:rPr>
          <w:rFonts w:ascii="Arial" w:hAnsi="Arial" w:cs="Arial"/>
          <w:sz w:val="22"/>
          <w:szCs w:val="22"/>
          <w:lang w:val="sr-Latn-CS"/>
        </w:rPr>
      </w:pPr>
      <w:r w:rsidRPr="00CC34CB">
        <w:rPr>
          <w:rFonts w:ascii="Arial" w:hAnsi="Arial" w:cs="Arial"/>
          <w:sz w:val="22"/>
          <w:szCs w:val="22"/>
          <w:lang w:val="sr-Latn-CS"/>
        </w:rPr>
        <w:t>U Javnoj us</w:t>
      </w:r>
      <w:r w:rsidR="007E7336">
        <w:rPr>
          <w:rFonts w:ascii="Arial" w:hAnsi="Arial" w:cs="Arial"/>
          <w:sz w:val="22"/>
          <w:szCs w:val="22"/>
          <w:lang w:val="sr-Latn-CS"/>
        </w:rPr>
        <w:t>tanovi</w:t>
      </w:r>
      <w:r w:rsidR="00FD562E">
        <w:rPr>
          <w:rFonts w:ascii="Arial" w:hAnsi="Arial" w:cs="Arial"/>
          <w:sz w:val="22"/>
          <w:szCs w:val="22"/>
          <w:lang w:val="sr-Latn-CS"/>
        </w:rPr>
        <w:t xml:space="preserve"> pripravnički staž obavlja jedno lice</w:t>
      </w:r>
      <w:r w:rsidR="00C73ED4">
        <w:rPr>
          <w:rFonts w:ascii="Arial" w:hAnsi="Arial" w:cs="Arial"/>
          <w:sz w:val="22"/>
          <w:szCs w:val="22"/>
          <w:lang w:val="sr-Latn-CS"/>
        </w:rPr>
        <w:t xml:space="preserve"> sa VSS. Takođe, jedno lice obavlja i volonterski rad.</w:t>
      </w:r>
    </w:p>
    <w:p w:rsidR="00E11672" w:rsidRDefault="00E11672" w:rsidP="004848E6">
      <w:pPr>
        <w:jc w:val="both"/>
        <w:rPr>
          <w:rFonts w:ascii="Arial" w:hAnsi="Arial" w:cs="Arial"/>
          <w:sz w:val="22"/>
          <w:szCs w:val="22"/>
          <w:lang w:val="sr-Latn-CS"/>
        </w:rPr>
      </w:pPr>
    </w:p>
    <w:p w:rsidR="00E11672" w:rsidRDefault="00E11672" w:rsidP="004848E6">
      <w:pPr>
        <w:jc w:val="both"/>
        <w:rPr>
          <w:rFonts w:ascii="Arial" w:hAnsi="Arial" w:cs="Arial"/>
          <w:sz w:val="22"/>
          <w:szCs w:val="22"/>
          <w:lang w:val="sr-Latn-CS"/>
        </w:rPr>
      </w:pPr>
      <w:r>
        <w:rPr>
          <w:rFonts w:ascii="Arial" w:hAnsi="Arial" w:cs="Arial"/>
          <w:sz w:val="22"/>
          <w:szCs w:val="22"/>
          <w:lang w:val="sr-Latn-CS"/>
        </w:rPr>
        <w:t xml:space="preserve">Javna ustanova planira nastavak saradnje sa Zavodom za zapošljavanje Crne Gore. Cilj ovog projekta koji se bazira na kategoriji teško zapošljivih lica je pružanje mogućnosti da se klijenti nakon završenog tretmana radno angažuju u Javnoj ustanovi, i na taj način započnu postepenu integraciju u normalne tokove života. </w:t>
      </w:r>
    </w:p>
    <w:p w:rsidR="001F2AC0" w:rsidRPr="00CC34CB" w:rsidRDefault="001F2AC0" w:rsidP="004848E6">
      <w:pPr>
        <w:jc w:val="both"/>
        <w:rPr>
          <w:rFonts w:ascii="Arial" w:hAnsi="Arial" w:cs="Arial"/>
          <w:sz w:val="22"/>
          <w:szCs w:val="22"/>
          <w:lang w:val="sr-Latn-CS"/>
        </w:rPr>
      </w:pPr>
    </w:p>
    <w:p w:rsidR="004848E6" w:rsidRPr="00D85264" w:rsidRDefault="001F2AC0" w:rsidP="004848E6">
      <w:pPr>
        <w:jc w:val="both"/>
        <w:rPr>
          <w:rFonts w:ascii="Arial" w:hAnsi="Arial" w:cs="Arial"/>
          <w:sz w:val="28"/>
          <w:szCs w:val="28"/>
          <w:lang w:val="sr-Latn-CS"/>
        </w:rPr>
      </w:pPr>
      <w:r>
        <w:rPr>
          <w:rFonts w:ascii="Arial" w:hAnsi="Arial" w:cs="Arial"/>
          <w:sz w:val="22"/>
          <w:szCs w:val="22"/>
          <w:lang w:val="sr-Latn-CS"/>
        </w:rPr>
        <w:t>Takođe, za klijnete koji su pokazali visok stepen motivacije za dalji oporavak, predviđa se nastavak radnog angažovanja kroz volonterski rad u Javnoj ustanovi.</w:t>
      </w:r>
    </w:p>
    <w:p w:rsidR="004848E6" w:rsidRPr="00D85264" w:rsidRDefault="004848E6" w:rsidP="004848E6">
      <w:pPr>
        <w:jc w:val="both"/>
        <w:rPr>
          <w:rFonts w:ascii="Arial" w:hAnsi="Arial" w:cs="Arial"/>
          <w:sz w:val="28"/>
          <w:szCs w:val="28"/>
          <w:lang w:val="sr-Latn-CS"/>
        </w:rPr>
      </w:pPr>
    </w:p>
    <w:p w:rsidR="004848E6" w:rsidRDefault="004848E6" w:rsidP="004848E6">
      <w:pPr>
        <w:jc w:val="both"/>
        <w:rPr>
          <w:rFonts w:ascii="Arial" w:hAnsi="Arial" w:cs="Arial"/>
          <w:sz w:val="28"/>
          <w:szCs w:val="28"/>
          <w:lang w:val="sr-Latn-CS"/>
        </w:rPr>
      </w:pPr>
    </w:p>
    <w:p w:rsidR="004848E6" w:rsidRDefault="004848E6" w:rsidP="004848E6">
      <w:pPr>
        <w:jc w:val="both"/>
        <w:rPr>
          <w:rFonts w:ascii="Arial" w:hAnsi="Arial" w:cs="Arial"/>
          <w:sz w:val="28"/>
          <w:szCs w:val="28"/>
          <w:lang w:val="sr-Latn-CS"/>
        </w:rPr>
      </w:pPr>
    </w:p>
    <w:p w:rsidR="004848E6" w:rsidRPr="00D85264" w:rsidRDefault="004848E6" w:rsidP="004848E6">
      <w:pPr>
        <w:jc w:val="both"/>
        <w:rPr>
          <w:rFonts w:ascii="Arial" w:hAnsi="Arial" w:cs="Arial"/>
          <w:sz w:val="28"/>
          <w:szCs w:val="28"/>
          <w:lang w:val="sr-Latn-CS"/>
        </w:rPr>
      </w:pPr>
    </w:p>
    <w:p w:rsidR="00000B84" w:rsidRDefault="00000B84" w:rsidP="004848E6">
      <w:pPr>
        <w:jc w:val="center"/>
        <w:rPr>
          <w:rFonts w:ascii="Arial" w:hAnsi="Arial" w:cs="Arial"/>
          <w:b/>
          <w:i/>
          <w:sz w:val="28"/>
          <w:szCs w:val="28"/>
          <w:lang w:val="sr-Latn-CS"/>
        </w:rPr>
      </w:pPr>
    </w:p>
    <w:p w:rsidR="00000B84" w:rsidRDefault="00000B84" w:rsidP="004848E6">
      <w:pPr>
        <w:jc w:val="center"/>
        <w:rPr>
          <w:rFonts w:ascii="Arial" w:hAnsi="Arial" w:cs="Arial"/>
          <w:b/>
          <w:i/>
          <w:sz w:val="28"/>
          <w:szCs w:val="28"/>
          <w:lang w:val="sr-Latn-CS"/>
        </w:rPr>
      </w:pPr>
    </w:p>
    <w:p w:rsidR="004848E6" w:rsidRPr="00D85264" w:rsidRDefault="004848E6" w:rsidP="004848E6">
      <w:pPr>
        <w:jc w:val="center"/>
        <w:rPr>
          <w:rFonts w:ascii="Arial" w:hAnsi="Arial" w:cs="Arial"/>
          <w:b/>
          <w:i/>
          <w:sz w:val="28"/>
          <w:szCs w:val="28"/>
          <w:lang w:val="sr-Latn-CS"/>
        </w:rPr>
      </w:pPr>
      <w:r w:rsidRPr="00D85264">
        <w:rPr>
          <w:rFonts w:ascii="Arial" w:hAnsi="Arial" w:cs="Arial"/>
          <w:b/>
          <w:i/>
          <w:sz w:val="28"/>
          <w:szCs w:val="28"/>
          <w:lang w:val="sr-Latn-CS"/>
        </w:rPr>
        <w:t>III  -  SREDSTVA POTREBNA ZA REALIZACIJU PROGRAMA RADA</w:t>
      </w:r>
    </w:p>
    <w:p w:rsidR="00032210" w:rsidRDefault="00032210" w:rsidP="00553786">
      <w:pPr>
        <w:pStyle w:val="ListParagraph"/>
        <w:spacing w:line="252" w:lineRule="auto"/>
        <w:ind w:left="0"/>
        <w:jc w:val="both"/>
        <w:rPr>
          <w:rFonts w:ascii="Arial" w:hAnsi="Arial" w:cs="Arial"/>
          <w:lang w:val="sr-Latn-CS"/>
        </w:rPr>
      </w:pPr>
    </w:p>
    <w:p w:rsidR="00451243" w:rsidRDefault="00451243" w:rsidP="00553786">
      <w:pPr>
        <w:pStyle w:val="ListParagraph"/>
        <w:spacing w:line="252" w:lineRule="auto"/>
        <w:ind w:left="0"/>
        <w:jc w:val="both"/>
        <w:rPr>
          <w:rFonts w:ascii="Arial" w:hAnsi="Arial" w:cs="Arial"/>
          <w:lang w:val="sr-Latn-CS"/>
        </w:rPr>
      </w:pPr>
    </w:p>
    <w:p w:rsidR="00613F11" w:rsidRPr="00D85264" w:rsidRDefault="00613F11" w:rsidP="00613F11">
      <w:pPr>
        <w:jc w:val="both"/>
        <w:rPr>
          <w:rFonts w:ascii="Arial" w:hAnsi="Arial" w:cs="Arial"/>
          <w:sz w:val="22"/>
          <w:szCs w:val="22"/>
          <w:lang w:val="sr-Latn-CS"/>
        </w:rPr>
      </w:pPr>
      <w:r w:rsidRPr="00D85264">
        <w:rPr>
          <w:rFonts w:ascii="Arial" w:hAnsi="Arial" w:cs="Arial"/>
          <w:sz w:val="22"/>
          <w:szCs w:val="22"/>
          <w:lang w:val="sr-Latn-CS"/>
        </w:rPr>
        <w:t>Prihode Javne ustanove</w:t>
      </w:r>
      <w:r>
        <w:rPr>
          <w:rFonts w:ascii="Arial" w:hAnsi="Arial" w:cs="Arial"/>
          <w:sz w:val="22"/>
          <w:szCs w:val="22"/>
          <w:lang w:val="sr-Latn-CS"/>
        </w:rPr>
        <w:t xml:space="preserve"> za 2015</w:t>
      </w:r>
      <w:r w:rsidRPr="00D85264">
        <w:rPr>
          <w:rFonts w:ascii="Arial" w:hAnsi="Arial" w:cs="Arial"/>
          <w:sz w:val="22"/>
          <w:szCs w:val="22"/>
          <w:lang w:val="sr-Latn-CS"/>
        </w:rPr>
        <w:t>. godinu činiće sredstva Glavnog grada i sredstva klijenata. S obzirom da Budžet Glavnog grada u svom radu koristi trezorsko poslovanje, to se svi prihodi potrošačkih jedinica, a samim tim i Javne ustanove za smještaj, rehabilitaciju i resocijalizaciju korisnika psihoaktivnih supstanci Podgorica, usmjeravaju na žiro račun trezora Glavnog grada.</w:t>
      </w:r>
    </w:p>
    <w:p w:rsidR="00D92802" w:rsidRDefault="00D92802" w:rsidP="00032210">
      <w:pPr>
        <w:pStyle w:val="ListParagraph"/>
        <w:spacing w:line="252" w:lineRule="auto"/>
        <w:ind w:left="0"/>
        <w:jc w:val="both"/>
        <w:rPr>
          <w:rFonts w:ascii="Arial" w:hAnsi="Arial" w:cs="Arial"/>
          <w:lang w:val="sr-Latn-CS"/>
        </w:rPr>
      </w:pPr>
    </w:p>
    <w:p w:rsidR="00D92802" w:rsidRDefault="00D92802" w:rsidP="00D92802">
      <w:pPr>
        <w:tabs>
          <w:tab w:val="left" w:pos="720"/>
        </w:tabs>
        <w:jc w:val="center"/>
        <w:rPr>
          <w:rFonts w:ascii="Arial" w:hAnsi="Arial" w:cs="Arial"/>
          <w:b/>
          <w:sz w:val="18"/>
          <w:szCs w:val="18"/>
          <w:lang w:val="sr-Latn-CS"/>
        </w:rPr>
      </w:pPr>
    </w:p>
    <w:p w:rsidR="00BE40A0" w:rsidRPr="0092589B" w:rsidRDefault="00BE40A0" w:rsidP="00D92802">
      <w:pPr>
        <w:tabs>
          <w:tab w:val="left" w:pos="720"/>
        </w:tabs>
        <w:jc w:val="center"/>
        <w:rPr>
          <w:rFonts w:ascii="Arial" w:hAnsi="Arial" w:cs="Arial"/>
          <w:b/>
          <w:sz w:val="18"/>
          <w:szCs w:val="18"/>
          <w:lang w:val="sr-Latn-CS"/>
        </w:rPr>
      </w:pPr>
    </w:p>
    <w:p w:rsidR="00D92802" w:rsidRPr="007E0BF7" w:rsidRDefault="00D92802" w:rsidP="00C4707E">
      <w:pPr>
        <w:pStyle w:val="ListParagraph"/>
        <w:jc w:val="center"/>
        <w:rPr>
          <w:rFonts w:ascii="Arial" w:hAnsi="Arial" w:cs="Arial"/>
          <w:b/>
          <w:i/>
          <w:lang w:val="sr-Latn-CS"/>
        </w:rPr>
      </w:pPr>
      <w:r w:rsidRPr="007E0BF7">
        <w:rPr>
          <w:rFonts w:ascii="Arial" w:hAnsi="Arial" w:cs="Arial"/>
          <w:b/>
          <w:i/>
          <w:lang w:val="sr-Latn-CS"/>
        </w:rPr>
        <w:t xml:space="preserve">Tabela </w:t>
      </w:r>
      <w:r>
        <w:rPr>
          <w:rFonts w:ascii="Arial" w:hAnsi="Arial" w:cs="Arial"/>
          <w:b/>
          <w:i/>
          <w:lang w:val="sr-Latn-CS"/>
        </w:rPr>
        <w:t>2. Budžet Javne ustanove za 2015</w:t>
      </w:r>
      <w:r w:rsidRPr="007E0BF7">
        <w:rPr>
          <w:rFonts w:ascii="Arial" w:hAnsi="Arial" w:cs="Arial"/>
          <w:b/>
          <w:i/>
          <w:lang w:val="sr-Latn-CS"/>
        </w:rPr>
        <w:t>. godinu</w:t>
      </w:r>
    </w:p>
    <w:p w:rsidR="00D92802" w:rsidRDefault="00D92802" w:rsidP="00032210">
      <w:pPr>
        <w:pStyle w:val="ListParagraph"/>
        <w:spacing w:line="252" w:lineRule="auto"/>
        <w:ind w:left="0"/>
        <w:jc w:val="both"/>
        <w:rPr>
          <w:rFonts w:ascii="Arial" w:hAnsi="Arial" w:cs="Arial"/>
          <w:lang w:val="sr-Latn-CS"/>
        </w:rPr>
      </w:pPr>
    </w:p>
    <w:p w:rsidR="00460F5D" w:rsidRDefault="00460F5D" w:rsidP="00032210">
      <w:pPr>
        <w:pStyle w:val="ListParagraph"/>
        <w:spacing w:line="252" w:lineRule="auto"/>
        <w:ind w:left="0"/>
        <w:jc w:val="both"/>
        <w:rPr>
          <w:rFonts w:ascii="Arial" w:hAnsi="Arial" w:cs="Arial"/>
          <w:lang w:val="sr-Latn-CS"/>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tblPr>
      <w:tblGrid>
        <w:gridCol w:w="720"/>
        <w:gridCol w:w="720"/>
        <w:gridCol w:w="828"/>
        <w:gridCol w:w="5892"/>
        <w:gridCol w:w="1479"/>
      </w:tblGrid>
      <w:tr w:rsidR="00405FDE" w:rsidTr="005A58ED">
        <w:trPr>
          <w:cantSplit/>
          <w:trHeight w:val="227"/>
          <w:tblHeader/>
          <w:jc w:val="center"/>
        </w:trPr>
        <w:tc>
          <w:tcPr>
            <w:tcW w:w="720" w:type="dxa"/>
            <w:tcBorders>
              <w:bottom w:val="single" w:sz="8" w:space="0" w:color="auto"/>
            </w:tcBorders>
            <w:shd w:val="clear" w:color="auto" w:fill="auto"/>
            <w:tcMar>
              <w:top w:w="21" w:type="dxa"/>
              <w:left w:w="21" w:type="dxa"/>
              <w:bottom w:w="0" w:type="dxa"/>
              <w:right w:w="21" w:type="dxa"/>
            </w:tcMar>
            <w:vAlign w:val="center"/>
          </w:tcPr>
          <w:p w:rsidR="00405FDE" w:rsidRDefault="00405FDE" w:rsidP="005A58ED">
            <w:pPr>
              <w:jc w:val="center"/>
              <w:rPr>
                <w:b/>
              </w:rPr>
            </w:pPr>
            <w:proofErr w:type="spellStart"/>
            <w:r>
              <w:rPr>
                <w:b/>
                <w:sz w:val="22"/>
                <w:szCs w:val="22"/>
              </w:rPr>
              <w:t>Ek</w:t>
            </w:r>
            <w:proofErr w:type="spellEnd"/>
            <w:r>
              <w:rPr>
                <w:b/>
                <w:sz w:val="22"/>
                <w:szCs w:val="22"/>
              </w:rPr>
              <w:t xml:space="preserve">. </w:t>
            </w:r>
            <w:proofErr w:type="spellStart"/>
            <w:r>
              <w:rPr>
                <w:b/>
                <w:sz w:val="22"/>
                <w:szCs w:val="22"/>
              </w:rPr>
              <w:t>klasa</w:t>
            </w:r>
            <w:proofErr w:type="spellEnd"/>
          </w:p>
        </w:tc>
        <w:tc>
          <w:tcPr>
            <w:tcW w:w="720" w:type="dxa"/>
            <w:tcBorders>
              <w:bottom w:val="single" w:sz="8" w:space="0" w:color="auto"/>
            </w:tcBorders>
            <w:shd w:val="clear" w:color="auto" w:fill="auto"/>
            <w:tcMar>
              <w:top w:w="21" w:type="dxa"/>
              <w:left w:w="21" w:type="dxa"/>
              <w:bottom w:w="0" w:type="dxa"/>
              <w:right w:w="21" w:type="dxa"/>
            </w:tcMar>
            <w:vAlign w:val="center"/>
          </w:tcPr>
          <w:p w:rsidR="00405FDE" w:rsidRDefault="00405FDE" w:rsidP="005A58ED">
            <w:pPr>
              <w:jc w:val="center"/>
              <w:rPr>
                <w:b/>
              </w:rPr>
            </w:pPr>
            <w:proofErr w:type="spellStart"/>
            <w:r>
              <w:rPr>
                <w:b/>
                <w:sz w:val="22"/>
                <w:szCs w:val="22"/>
              </w:rPr>
              <w:t>Ek</w:t>
            </w:r>
            <w:proofErr w:type="spellEnd"/>
            <w:r>
              <w:rPr>
                <w:b/>
                <w:sz w:val="22"/>
                <w:szCs w:val="22"/>
              </w:rPr>
              <w:t xml:space="preserve">. </w:t>
            </w:r>
            <w:proofErr w:type="spellStart"/>
            <w:r>
              <w:rPr>
                <w:b/>
                <w:sz w:val="22"/>
                <w:szCs w:val="22"/>
              </w:rPr>
              <w:t>klasa</w:t>
            </w:r>
            <w:proofErr w:type="spellEnd"/>
          </w:p>
        </w:tc>
        <w:tc>
          <w:tcPr>
            <w:tcW w:w="6720" w:type="dxa"/>
            <w:gridSpan w:val="2"/>
            <w:tcBorders>
              <w:bottom w:val="single" w:sz="8" w:space="0" w:color="auto"/>
            </w:tcBorders>
            <w:shd w:val="clear" w:color="auto" w:fill="auto"/>
            <w:noWrap/>
            <w:tcMar>
              <w:top w:w="21" w:type="dxa"/>
              <w:left w:w="21" w:type="dxa"/>
              <w:bottom w:w="0" w:type="dxa"/>
              <w:right w:w="21" w:type="dxa"/>
            </w:tcMar>
            <w:vAlign w:val="center"/>
          </w:tcPr>
          <w:p w:rsidR="00405FDE" w:rsidRDefault="00405FDE" w:rsidP="005A58ED">
            <w:pPr>
              <w:jc w:val="center"/>
              <w:rPr>
                <w:b/>
              </w:rPr>
            </w:pPr>
            <w:r>
              <w:rPr>
                <w:b/>
                <w:sz w:val="22"/>
                <w:szCs w:val="22"/>
              </w:rPr>
              <w:t>OPIS</w:t>
            </w:r>
          </w:p>
        </w:tc>
        <w:tc>
          <w:tcPr>
            <w:tcW w:w="1479" w:type="dxa"/>
            <w:tcBorders>
              <w:bottom w:val="single" w:sz="8" w:space="0" w:color="auto"/>
            </w:tcBorders>
            <w:shd w:val="clear" w:color="auto" w:fill="auto"/>
            <w:noWrap/>
            <w:tcMar>
              <w:top w:w="21" w:type="dxa"/>
              <w:left w:w="21" w:type="dxa"/>
              <w:bottom w:w="0" w:type="dxa"/>
              <w:right w:w="21" w:type="dxa"/>
            </w:tcMar>
            <w:vAlign w:val="center"/>
          </w:tcPr>
          <w:p w:rsidR="00405FDE" w:rsidRDefault="00405FDE" w:rsidP="005A58ED">
            <w:pPr>
              <w:jc w:val="center"/>
              <w:rPr>
                <w:b/>
              </w:rPr>
            </w:pPr>
            <w:proofErr w:type="spellStart"/>
            <w:r>
              <w:rPr>
                <w:b/>
                <w:sz w:val="22"/>
                <w:szCs w:val="22"/>
              </w:rPr>
              <w:t>Budžet</w:t>
            </w:r>
            <w:proofErr w:type="spellEnd"/>
            <w:r>
              <w:rPr>
                <w:b/>
                <w:sz w:val="22"/>
                <w:szCs w:val="22"/>
              </w:rPr>
              <w:t xml:space="preserve"> 2015</w:t>
            </w:r>
          </w:p>
        </w:tc>
      </w:tr>
      <w:tr w:rsidR="00405FDE" w:rsidTr="005A58ED">
        <w:trPr>
          <w:trHeight w:val="227"/>
          <w:jc w:val="center"/>
        </w:trPr>
        <w:tc>
          <w:tcPr>
            <w:tcW w:w="720" w:type="dxa"/>
            <w:tcBorders>
              <w:top w:val="single" w:sz="8" w:space="0" w:color="auto"/>
              <w:bottom w:val="single" w:sz="8" w:space="0" w:color="auto"/>
            </w:tcBorders>
            <w:shd w:val="clear" w:color="auto" w:fill="auto"/>
            <w:tcMar>
              <w:top w:w="21" w:type="dxa"/>
              <w:left w:w="21" w:type="dxa"/>
              <w:bottom w:w="0" w:type="dxa"/>
              <w:right w:w="21" w:type="dxa"/>
            </w:tcMar>
            <w:vAlign w:val="center"/>
          </w:tcPr>
          <w:p w:rsidR="00405FDE" w:rsidRDefault="00405FDE" w:rsidP="005A58ED">
            <w:pPr>
              <w:jc w:val="center"/>
              <w:rPr>
                <w:b/>
              </w:rPr>
            </w:pPr>
            <w:r>
              <w:rPr>
                <w:b/>
                <w:sz w:val="22"/>
                <w:szCs w:val="22"/>
              </w:rPr>
              <w:t>411</w:t>
            </w:r>
          </w:p>
        </w:tc>
        <w:tc>
          <w:tcPr>
            <w:tcW w:w="7440" w:type="dxa"/>
            <w:gridSpan w:val="3"/>
            <w:tcBorders>
              <w:top w:val="single" w:sz="8" w:space="0" w:color="auto"/>
              <w:bottom w:val="single" w:sz="8" w:space="0" w:color="auto"/>
            </w:tcBorders>
            <w:shd w:val="clear" w:color="auto" w:fill="auto"/>
            <w:tcMar>
              <w:top w:w="21" w:type="dxa"/>
              <w:left w:w="21" w:type="dxa"/>
              <w:bottom w:w="0" w:type="dxa"/>
              <w:right w:w="21" w:type="dxa"/>
            </w:tcMar>
            <w:vAlign w:val="center"/>
          </w:tcPr>
          <w:p w:rsidR="00405FDE" w:rsidRDefault="00405FDE" w:rsidP="005A58ED">
            <w:pPr>
              <w:jc w:val="center"/>
              <w:rPr>
                <w:b/>
              </w:rPr>
            </w:pPr>
            <w:proofErr w:type="spellStart"/>
            <w:r>
              <w:rPr>
                <w:b/>
                <w:sz w:val="22"/>
                <w:szCs w:val="22"/>
              </w:rPr>
              <w:t>Bruto</w:t>
            </w:r>
            <w:proofErr w:type="spellEnd"/>
            <w:r>
              <w:rPr>
                <w:b/>
                <w:sz w:val="22"/>
                <w:szCs w:val="22"/>
              </w:rPr>
              <w:t xml:space="preserve"> </w:t>
            </w:r>
            <w:proofErr w:type="spellStart"/>
            <w:r>
              <w:rPr>
                <w:b/>
                <w:sz w:val="22"/>
                <w:szCs w:val="22"/>
              </w:rPr>
              <w:t>zarade</w:t>
            </w:r>
            <w:proofErr w:type="spellEnd"/>
            <w:r>
              <w:rPr>
                <w:b/>
                <w:sz w:val="22"/>
                <w:szCs w:val="22"/>
              </w:rPr>
              <w:t xml:space="preserve"> </w:t>
            </w:r>
            <w:proofErr w:type="spellStart"/>
            <w:r>
              <w:rPr>
                <w:b/>
                <w:sz w:val="22"/>
                <w:szCs w:val="22"/>
              </w:rPr>
              <w:t>i</w:t>
            </w:r>
            <w:proofErr w:type="spellEnd"/>
            <w:r>
              <w:rPr>
                <w:b/>
                <w:sz w:val="22"/>
                <w:szCs w:val="22"/>
              </w:rPr>
              <w:t xml:space="preserve"> </w:t>
            </w:r>
            <w:proofErr w:type="spellStart"/>
            <w:r>
              <w:rPr>
                <w:b/>
                <w:sz w:val="22"/>
                <w:szCs w:val="22"/>
              </w:rPr>
              <w:t>doprinosi</w:t>
            </w:r>
            <w:proofErr w:type="spellEnd"/>
            <w:r>
              <w:rPr>
                <w:b/>
                <w:sz w:val="22"/>
                <w:szCs w:val="22"/>
              </w:rPr>
              <w:t xml:space="preserve"> </w:t>
            </w:r>
            <w:proofErr w:type="spellStart"/>
            <w:r>
              <w:rPr>
                <w:b/>
                <w:sz w:val="22"/>
                <w:szCs w:val="22"/>
              </w:rPr>
              <w:t>na</w:t>
            </w:r>
            <w:proofErr w:type="spellEnd"/>
            <w:r>
              <w:rPr>
                <w:b/>
                <w:sz w:val="22"/>
                <w:szCs w:val="22"/>
              </w:rPr>
              <w:t xml:space="preserve"> </w:t>
            </w:r>
            <w:proofErr w:type="spellStart"/>
            <w:r>
              <w:rPr>
                <w:b/>
                <w:sz w:val="22"/>
                <w:szCs w:val="22"/>
              </w:rPr>
              <w:t>teret</w:t>
            </w:r>
            <w:proofErr w:type="spellEnd"/>
            <w:r>
              <w:rPr>
                <w:b/>
                <w:sz w:val="22"/>
                <w:szCs w:val="22"/>
              </w:rPr>
              <w:t xml:space="preserve"> </w:t>
            </w:r>
            <w:proofErr w:type="spellStart"/>
            <w:r>
              <w:rPr>
                <w:b/>
                <w:sz w:val="22"/>
                <w:szCs w:val="22"/>
              </w:rPr>
              <w:t>poslodavca</w:t>
            </w:r>
            <w:proofErr w:type="spellEnd"/>
          </w:p>
        </w:tc>
        <w:tc>
          <w:tcPr>
            <w:tcW w:w="1479" w:type="dxa"/>
            <w:tcBorders>
              <w:top w:val="single" w:sz="8" w:space="0" w:color="auto"/>
              <w:bottom w:val="single" w:sz="8" w:space="0" w:color="auto"/>
            </w:tcBorders>
            <w:shd w:val="clear" w:color="auto" w:fill="auto"/>
            <w:noWrap/>
            <w:tcMar>
              <w:top w:w="21" w:type="dxa"/>
              <w:left w:w="21" w:type="dxa"/>
              <w:bottom w:w="0" w:type="dxa"/>
              <w:right w:w="21" w:type="dxa"/>
            </w:tcMar>
            <w:vAlign w:val="center"/>
          </w:tcPr>
          <w:p w:rsidR="00405FDE" w:rsidRDefault="008A1455" w:rsidP="005A58ED">
            <w:pPr>
              <w:ind w:right="113"/>
              <w:jc w:val="right"/>
              <w:rPr>
                <w:b/>
              </w:rPr>
            </w:pPr>
            <w:r>
              <w:rPr>
                <w:b/>
                <w:sz w:val="22"/>
                <w:szCs w:val="22"/>
              </w:rPr>
              <w:t>316 6</w:t>
            </w:r>
            <w:r w:rsidR="00405FDE">
              <w:rPr>
                <w:b/>
                <w:sz w:val="22"/>
                <w:szCs w:val="22"/>
              </w:rPr>
              <w:t>00.00</w:t>
            </w:r>
          </w:p>
        </w:tc>
      </w:tr>
      <w:tr w:rsidR="00405FDE" w:rsidTr="005A58ED">
        <w:trPr>
          <w:trHeight w:val="227"/>
          <w:jc w:val="center"/>
        </w:trPr>
        <w:tc>
          <w:tcPr>
            <w:tcW w:w="720" w:type="dxa"/>
            <w:tcBorders>
              <w:top w:val="single" w:sz="8" w:space="0" w:color="auto"/>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single" w:sz="8" w:space="0" w:color="auto"/>
            </w:tcBorders>
            <w:shd w:val="clear" w:color="auto" w:fill="auto"/>
            <w:tcMar>
              <w:top w:w="21" w:type="dxa"/>
              <w:left w:w="21" w:type="dxa"/>
              <w:bottom w:w="0" w:type="dxa"/>
              <w:right w:w="21" w:type="dxa"/>
            </w:tcMar>
            <w:vAlign w:val="center"/>
          </w:tcPr>
          <w:p w:rsidR="00405FDE" w:rsidRDefault="00405FDE" w:rsidP="005A58ED">
            <w:pPr>
              <w:jc w:val="center"/>
            </w:pPr>
            <w:r>
              <w:rPr>
                <w:sz w:val="22"/>
                <w:szCs w:val="22"/>
              </w:rPr>
              <w:t>4111</w:t>
            </w:r>
          </w:p>
        </w:tc>
        <w:tc>
          <w:tcPr>
            <w:tcW w:w="6720" w:type="dxa"/>
            <w:gridSpan w:val="2"/>
            <w:tcBorders>
              <w:top w:val="single" w:sz="8" w:space="0" w:color="auto"/>
            </w:tcBorders>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Neto</w:t>
            </w:r>
            <w:proofErr w:type="spellEnd"/>
            <w:r>
              <w:rPr>
                <w:sz w:val="22"/>
                <w:szCs w:val="22"/>
              </w:rPr>
              <w:t xml:space="preserve"> </w:t>
            </w:r>
            <w:proofErr w:type="spellStart"/>
            <w:r>
              <w:rPr>
                <w:sz w:val="22"/>
                <w:szCs w:val="22"/>
              </w:rPr>
              <w:t>zarade</w:t>
            </w:r>
            <w:proofErr w:type="spellEnd"/>
          </w:p>
        </w:tc>
        <w:tc>
          <w:tcPr>
            <w:tcW w:w="1479" w:type="dxa"/>
            <w:tcBorders>
              <w:top w:val="single" w:sz="8" w:space="0" w:color="auto"/>
            </w:tcBorders>
            <w:shd w:val="clear" w:color="auto" w:fill="auto"/>
            <w:noWrap/>
            <w:tcMar>
              <w:top w:w="21" w:type="dxa"/>
              <w:left w:w="21" w:type="dxa"/>
              <w:bottom w:w="0" w:type="dxa"/>
              <w:right w:w="21" w:type="dxa"/>
            </w:tcMar>
            <w:vAlign w:val="center"/>
          </w:tcPr>
          <w:p w:rsidR="00405FDE" w:rsidRDefault="008A1455" w:rsidP="005A58ED">
            <w:pPr>
              <w:ind w:right="113"/>
              <w:jc w:val="right"/>
            </w:pPr>
            <w:r>
              <w:rPr>
                <w:sz w:val="22"/>
                <w:szCs w:val="22"/>
              </w:rPr>
              <w:t>185</w:t>
            </w:r>
            <w:r w:rsidR="00405FDE">
              <w:rPr>
                <w:sz w:val="22"/>
                <w:szCs w:val="22"/>
              </w:rPr>
              <w:t>000.00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shd w:val="clear" w:color="auto" w:fill="auto"/>
            <w:tcMar>
              <w:top w:w="21" w:type="dxa"/>
              <w:left w:w="21" w:type="dxa"/>
              <w:bottom w:w="0" w:type="dxa"/>
              <w:right w:w="21" w:type="dxa"/>
            </w:tcMar>
            <w:vAlign w:val="center"/>
          </w:tcPr>
          <w:p w:rsidR="00405FDE" w:rsidRDefault="00405FDE" w:rsidP="005A58ED">
            <w:pPr>
              <w:jc w:val="center"/>
            </w:pPr>
            <w:r>
              <w:rPr>
                <w:sz w:val="22"/>
                <w:szCs w:val="22"/>
              </w:rPr>
              <w:t>4112</w:t>
            </w:r>
          </w:p>
        </w:tc>
        <w:tc>
          <w:tcPr>
            <w:tcW w:w="6720" w:type="dxa"/>
            <w:gridSpan w:val="2"/>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Porez</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zarade</w:t>
            </w:r>
            <w:proofErr w:type="spellEnd"/>
          </w:p>
        </w:tc>
        <w:tc>
          <w:tcPr>
            <w:tcW w:w="1479" w:type="dxa"/>
            <w:shd w:val="clear" w:color="auto" w:fill="auto"/>
            <w:noWrap/>
            <w:tcMar>
              <w:top w:w="21" w:type="dxa"/>
              <w:left w:w="21" w:type="dxa"/>
              <w:bottom w:w="0" w:type="dxa"/>
              <w:right w:w="21" w:type="dxa"/>
            </w:tcMar>
            <w:vAlign w:val="center"/>
          </w:tcPr>
          <w:p w:rsidR="00405FDE" w:rsidRDefault="008A1455" w:rsidP="005A58ED">
            <w:pPr>
              <w:ind w:right="113"/>
              <w:jc w:val="right"/>
            </w:pPr>
            <w:r>
              <w:rPr>
                <w:sz w:val="22"/>
                <w:szCs w:val="22"/>
              </w:rPr>
              <w:t>287</w:t>
            </w:r>
            <w:r w:rsidR="00405FDE">
              <w:rPr>
                <w:sz w:val="22"/>
                <w:szCs w:val="22"/>
              </w:rPr>
              <w:t>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shd w:val="clear" w:color="auto" w:fill="auto"/>
            <w:tcMar>
              <w:top w:w="21" w:type="dxa"/>
              <w:left w:w="21" w:type="dxa"/>
              <w:bottom w:w="0" w:type="dxa"/>
              <w:right w:w="21" w:type="dxa"/>
            </w:tcMar>
            <w:vAlign w:val="center"/>
          </w:tcPr>
          <w:p w:rsidR="00405FDE" w:rsidRDefault="00405FDE" w:rsidP="005A58ED">
            <w:pPr>
              <w:jc w:val="center"/>
            </w:pPr>
            <w:r>
              <w:rPr>
                <w:sz w:val="22"/>
                <w:szCs w:val="22"/>
              </w:rPr>
              <w:t>4113</w:t>
            </w:r>
          </w:p>
        </w:tc>
        <w:tc>
          <w:tcPr>
            <w:tcW w:w="6720" w:type="dxa"/>
            <w:gridSpan w:val="2"/>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Doprinosi</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teret</w:t>
            </w:r>
            <w:proofErr w:type="spellEnd"/>
            <w:r>
              <w:rPr>
                <w:sz w:val="22"/>
                <w:szCs w:val="22"/>
              </w:rPr>
              <w:t xml:space="preserve"> </w:t>
            </w:r>
            <w:proofErr w:type="spellStart"/>
            <w:r>
              <w:rPr>
                <w:sz w:val="22"/>
                <w:szCs w:val="22"/>
              </w:rPr>
              <w:t>zaposlenog</w:t>
            </w:r>
            <w:proofErr w:type="spellEnd"/>
          </w:p>
        </w:tc>
        <w:tc>
          <w:tcPr>
            <w:tcW w:w="1479" w:type="dxa"/>
            <w:shd w:val="clear" w:color="auto" w:fill="auto"/>
            <w:noWrap/>
            <w:tcMar>
              <w:top w:w="21" w:type="dxa"/>
              <w:left w:w="21" w:type="dxa"/>
              <w:bottom w:w="0" w:type="dxa"/>
              <w:right w:w="21" w:type="dxa"/>
            </w:tcMar>
            <w:vAlign w:val="center"/>
          </w:tcPr>
          <w:p w:rsidR="00405FDE" w:rsidRDefault="008A1455" w:rsidP="005A58ED">
            <w:pPr>
              <w:ind w:right="113"/>
              <w:jc w:val="right"/>
            </w:pPr>
            <w:r>
              <w:rPr>
                <w:sz w:val="22"/>
                <w:szCs w:val="22"/>
              </w:rPr>
              <w:t>67</w:t>
            </w:r>
            <w:r w:rsidR="00405FDE">
              <w:rPr>
                <w:sz w:val="22"/>
                <w:szCs w:val="22"/>
              </w:rPr>
              <w:t>500.00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shd w:val="clear" w:color="auto" w:fill="auto"/>
            <w:tcMar>
              <w:top w:w="21" w:type="dxa"/>
              <w:left w:w="21" w:type="dxa"/>
              <w:bottom w:w="0" w:type="dxa"/>
              <w:right w:w="21" w:type="dxa"/>
            </w:tcMar>
            <w:vAlign w:val="center"/>
          </w:tcPr>
          <w:p w:rsidR="00405FDE" w:rsidRDefault="00405FDE" w:rsidP="005A58ED">
            <w:pPr>
              <w:jc w:val="center"/>
            </w:pPr>
            <w:r>
              <w:rPr>
                <w:sz w:val="22"/>
                <w:szCs w:val="22"/>
              </w:rPr>
              <w:t>4114</w:t>
            </w:r>
          </w:p>
        </w:tc>
        <w:tc>
          <w:tcPr>
            <w:tcW w:w="6720" w:type="dxa"/>
            <w:gridSpan w:val="2"/>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Doprinosi</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teret</w:t>
            </w:r>
            <w:proofErr w:type="spellEnd"/>
            <w:r>
              <w:rPr>
                <w:sz w:val="22"/>
                <w:szCs w:val="22"/>
              </w:rPr>
              <w:t xml:space="preserve"> </w:t>
            </w:r>
            <w:proofErr w:type="spellStart"/>
            <w:r>
              <w:rPr>
                <w:sz w:val="22"/>
                <w:szCs w:val="22"/>
              </w:rPr>
              <w:t>poslodavca</w:t>
            </w:r>
            <w:proofErr w:type="spellEnd"/>
          </w:p>
        </w:tc>
        <w:tc>
          <w:tcPr>
            <w:tcW w:w="1479" w:type="dxa"/>
            <w:shd w:val="clear" w:color="auto" w:fill="auto"/>
            <w:noWrap/>
            <w:tcMar>
              <w:top w:w="21" w:type="dxa"/>
              <w:left w:w="21" w:type="dxa"/>
              <w:bottom w:w="0" w:type="dxa"/>
              <w:right w:w="21" w:type="dxa"/>
            </w:tcMar>
            <w:vAlign w:val="center"/>
          </w:tcPr>
          <w:p w:rsidR="00405FDE" w:rsidRDefault="008A1455" w:rsidP="005A58ED">
            <w:pPr>
              <w:ind w:right="113"/>
              <w:jc w:val="right"/>
            </w:pPr>
            <w:r>
              <w:rPr>
                <w:sz w:val="22"/>
                <w:szCs w:val="22"/>
              </w:rPr>
              <w:t>307</w:t>
            </w:r>
            <w:r w:rsidR="00405FDE">
              <w:rPr>
                <w:sz w:val="22"/>
                <w:szCs w:val="22"/>
              </w:rPr>
              <w:t>00.00</w:t>
            </w:r>
          </w:p>
        </w:tc>
      </w:tr>
      <w:tr w:rsidR="00405FDE" w:rsidTr="005A58ED">
        <w:trPr>
          <w:trHeight w:val="227"/>
          <w:jc w:val="center"/>
        </w:trPr>
        <w:tc>
          <w:tcPr>
            <w:tcW w:w="720" w:type="dxa"/>
            <w:tcBorders>
              <w:top w:val="nil"/>
              <w:bottom w:val="single" w:sz="8" w:space="0" w:color="auto"/>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bottom w:val="single" w:sz="8" w:space="0" w:color="auto"/>
            </w:tcBorders>
            <w:shd w:val="clear" w:color="auto" w:fill="auto"/>
            <w:tcMar>
              <w:top w:w="21" w:type="dxa"/>
              <w:left w:w="21" w:type="dxa"/>
              <w:bottom w:w="0" w:type="dxa"/>
              <w:right w:w="21" w:type="dxa"/>
            </w:tcMar>
            <w:vAlign w:val="center"/>
          </w:tcPr>
          <w:p w:rsidR="00405FDE" w:rsidRDefault="00405FDE" w:rsidP="005A58ED">
            <w:pPr>
              <w:jc w:val="center"/>
            </w:pPr>
            <w:r>
              <w:rPr>
                <w:sz w:val="22"/>
                <w:szCs w:val="22"/>
              </w:rPr>
              <w:t>4115</w:t>
            </w:r>
          </w:p>
        </w:tc>
        <w:tc>
          <w:tcPr>
            <w:tcW w:w="6720" w:type="dxa"/>
            <w:gridSpan w:val="2"/>
            <w:tcBorders>
              <w:bottom w:val="single" w:sz="8" w:space="0" w:color="auto"/>
            </w:tcBorders>
            <w:shd w:val="clear" w:color="auto" w:fill="auto"/>
            <w:noWrap/>
            <w:tcMar>
              <w:top w:w="21" w:type="dxa"/>
              <w:left w:w="21" w:type="dxa"/>
              <w:bottom w:w="0" w:type="dxa"/>
              <w:right w:w="21" w:type="dxa"/>
            </w:tcMar>
            <w:vAlign w:val="center"/>
          </w:tcPr>
          <w:p w:rsidR="00405FDE" w:rsidRDefault="00405FDE" w:rsidP="005A58ED">
            <w:pPr>
              <w:rPr>
                <w:lang w:val="sl-SI"/>
              </w:rPr>
            </w:pPr>
            <w:proofErr w:type="spellStart"/>
            <w:r>
              <w:rPr>
                <w:sz w:val="22"/>
                <w:szCs w:val="22"/>
              </w:rPr>
              <w:t>Opštinski</w:t>
            </w:r>
            <w:proofErr w:type="spellEnd"/>
            <w:r>
              <w:rPr>
                <w:sz w:val="22"/>
                <w:szCs w:val="22"/>
              </w:rPr>
              <w:t xml:space="preserve"> </w:t>
            </w:r>
            <w:proofErr w:type="spellStart"/>
            <w:r>
              <w:rPr>
                <w:sz w:val="22"/>
                <w:szCs w:val="22"/>
              </w:rPr>
              <w:t>prirez</w:t>
            </w:r>
            <w:proofErr w:type="spellEnd"/>
          </w:p>
        </w:tc>
        <w:tc>
          <w:tcPr>
            <w:tcW w:w="1479" w:type="dxa"/>
            <w:tcBorders>
              <w:bottom w:val="single" w:sz="8" w:space="0" w:color="auto"/>
            </w:tcBorders>
            <w:shd w:val="clear" w:color="auto" w:fill="auto"/>
            <w:noWrap/>
            <w:tcMar>
              <w:top w:w="21" w:type="dxa"/>
              <w:left w:w="21" w:type="dxa"/>
              <w:bottom w:w="0" w:type="dxa"/>
              <w:right w:w="21" w:type="dxa"/>
            </w:tcMar>
            <w:vAlign w:val="center"/>
          </w:tcPr>
          <w:p w:rsidR="00405FDE" w:rsidRDefault="008A1455" w:rsidP="005A58ED">
            <w:pPr>
              <w:ind w:right="113"/>
              <w:jc w:val="right"/>
            </w:pPr>
            <w:r>
              <w:rPr>
                <w:sz w:val="22"/>
                <w:szCs w:val="22"/>
              </w:rPr>
              <w:t>47</w:t>
            </w:r>
            <w:r w:rsidR="00405FDE">
              <w:rPr>
                <w:sz w:val="22"/>
                <w:szCs w:val="22"/>
              </w:rPr>
              <w:t>00.00</w:t>
            </w:r>
          </w:p>
        </w:tc>
      </w:tr>
      <w:tr w:rsidR="00405FDE" w:rsidTr="005A58ED">
        <w:trPr>
          <w:trHeight w:val="227"/>
          <w:jc w:val="center"/>
        </w:trPr>
        <w:tc>
          <w:tcPr>
            <w:tcW w:w="720" w:type="dxa"/>
            <w:tcBorders>
              <w:top w:val="single" w:sz="8" w:space="0" w:color="auto"/>
              <w:bottom w:val="nil"/>
            </w:tcBorders>
            <w:shd w:val="clear" w:color="auto" w:fill="auto"/>
            <w:tcMar>
              <w:top w:w="21" w:type="dxa"/>
              <w:left w:w="21" w:type="dxa"/>
              <w:bottom w:w="0" w:type="dxa"/>
              <w:right w:w="21" w:type="dxa"/>
            </w:tcMar>
            <w:vAlign w:val="center"/>
          </w:tcPr>
          <w:p w:rsidR="00405FDE" w:rsidRDefault="00405FDE" w:rsidP="005A58ED">
            <w:pPr>
              <w:jc w:val="center"/>
              <w:rPr>
                <w:b/>
              </w:rPr>
            </w:pPr>
            <w:r>
              <w:rPr>
                <w:b/>
                <w:sz w:val="22"/>
                <w:szCs w:val="22"/>
              </w:rPr>
              <w:t>412</w:t>
            </w:r>
          </w:p>
        </w:tc>
        <w:tc>
          <w:tcPr>
            <w:tcW w:w="7440" w:type="dxa"/>
            <w:gridSpan w:val="3"/>
            <w:tcBorders>
              <w:top w:val="single" w:sz="8" w:space="0" w:color="auto"/>
            </w:tcBorders>
            <w:shd w:val="clear" w:color="auto" w:fill="auto"/>
            <w:tcMar>
              <w:top w:w="21" w:type="dxa"/>
              <w:left w:w="21" w:type="dxa"/>
              <w:bottom w:w="0" w:type="dxa"/>
              <w:right w:w="21" w:type="dxa"/>
            </w:tcMar>
            <w:vAlign w:val="center"/>
          </w:tcPr>
          <w:p w:rsidR="00405FDE" w:rsidRDefault="00405FDE" w:rsidP="005A58ED">
            <w:pPr>
              <w:jc w:val="center"/>
              <w:rPr>
                <w:b/>
              </w:rPr>
            </w:pPr>
            <w:proofErr w:type="spellStart"/>
            <w:r>
              <w:rPr>
                <w:b/>
                <w:sz w:val="22"/>
                <w:szCs w:val="22"/>
              </w:rPr>
              <w:t>Ostala</w:t>
            </w:r>
            <w:proofErr w:type="spellEnd"/>
            <w:r>
              <w:rPr>
                <w:b/>
                <w:sz w:val="22"/>
                <w:szCs w:val="22"/>
              </w:rPr>
              <w:t xml:space="preserve"> </w:t>
            </w:r>
            <w:proofErr w:type="spellStart"/>
            <w:r>
              <w:rPr>
                <w:b/>
                <w:sz w:val="22"/>
                <w:szCs w:val="22"/>
              </w:rPr>
              <w:t>lična</w:t>
            </w:r>
            <w:proofErr w:type="spellEnd"/>
            <w:r>
              <w:rPr>
                <w:b/>
                <w:sz w:val="22"/>
                <w:szCs w:val="22"/>
              </w:rPr>
              <w:t xml:space="preserve"> </w:t>
            </w:r>
            <w:proofErr w:type="spellStart"/>
            <w:r>
              <w:rPr>
                <w:b/>
                <w:sz w:val="22"/>
                <w:szCs w:val="22"/>
              </w:rPr>
              <w:t>primanja</w:t>
            </w:r>
            <w:proofErr w:type="spellEnd"/>
          </w:p>
        </w:tc>
        <w:tc>
          <w:tcPr>
            <w:tcW w:w="1479" w:type="dxa"/>
            <w:tcBorders>
              <w:top w:val="single" w:sz="8" w:space="0" w:color="auto"/>
            </w:tcBorders>
            <w:shd w:val="clear" w:color="auto" w:fill="auto"/>
            <w:noWrap/>
            <w:tcMar>
              <w:top w:w="21" w:type="dxa"/>
              <w:left w:w="21" w:type="dxa"/>
              <w:bottom w:w="0" w:type="dxa"/>
              <w:right w:w="21" w:type="dxa"/>
            </w:tcMar>
            <w:vAlign w:val="center"/>
          </w:tcPr>
          <w:p w:rsidR="00405FDE" w:rsidRDefault="00F34635" w:rsidP="005A58ED">
            <w:pPr>
              <w:ind w:right="113"/>
              <w:jc w:val="right"/>
              <w:rPr>
                <w:b/>
              </w:rPr>
            </w:pPr>
            <w:r>
              <w:rPr>
                <w:b/>
                <w:sz w:val="22"/>
                <w:szCs w:val="22"/>
              </w:rPr>
              <w:fldChar w:fldCharType="begin"/>
            </w:r>
            <w:r w:rsidR="00405FDE">
              <w:rPr>
                <w:b/>
                <w:sz w:val="22"/>
                <w:szCs w:val="22"/>
              </w:rPr>
              <w:instrText xml:space="preserve"> =SUM(ABOVE) </w:instrText>
            </w:r>
            <w:r>
              <w:rPr>
                <w:b/>
                <w:sz w:val="22"/>
                <w:szCs w:val="22"/>
              </w:rPr>
              <w:fldChar w:fldCharType="separate"/>
            </w:r>
            <w:r w:rsidR="00405FDE">
              <w:rPr>
                <w:b/>
                <w:noProof/>
                <w:sz w:val="22"/>
                <w:szCs w:val="22"/>
              </w:rPr>
              <w:t>23800</w:t>
            </w:r>
            <w:r>
              <w:rPr>
                <w:b/>
                <w:sz w:val="22"/>
                <w:szCs w:val="22"/>
              </w:rPr>
              <w:fldChar w:fldCharType="end"/>
            </w:r>
            <w:r w:rsidR="00405FDE">
              <w:rPr>
                <w:b/>
                <w:sz w:val="22"/>
                <w:szCs w:val="22"/>
              </w:rPr>
              <w:t>.00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shd w:val="clear" w:color="auto" w:fill="auto"/>
            <w:tcMar>
              <w:top w:w="21" w:type="dxa"/>
              <w:left w:w="21" w:type="dxa"/>
              <w:bottom w:w="0" w:type="dxa"/>
              <w:right w:w="21" w:type="dxa"/>
            </w:tcMar>
            <w:vAlign w:val="center"/>
          </w:tcPr>
          <w:p w:rsidR="00405FDE" w:rsidRDefault="00405FDE" w:rsidP="005A58ED">
            <w:pPr>
              <w:jc w:val="center"/>
            </w:pPr>
            <w:r>
              <w:rPr>
                <w:sz w:val="22"/>
                <w:szCs w:val="22"/>
              </w:rPr>
              <w:t>4123</w:t>
            </w:r>
          </w:p>
        </w:tc>
        <w:tc>
          <w:tcPr>
            <w:tcW w:w="6720" w:type="dxa"/>
            <w:gridSpan w:val="2"/>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Naknada</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prevoz</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jc w:val="right"/>
            </w:pPr>
            <w:r>
              <w:rPr>
                <w:sz w:val="22"/>
                <w:szCs w:val="22"/>
              </w:rPr>
              <w:t>13800.00</w:t>
            </w:r>
          </w:p>
        </w:tc>
      </w:tr>
      <w:tr w:rsidR="00405FDE" w:rsidTr="005A58ED">
        <w:trPr>
          <w:trHeight w:val="227"/>
          <w:jc w:val="center"/>
        </w:trPr>
        <w:tc>
          <w:tcPr>
            <w:tcW w:w="720" w:type="dxa"/>
            <w:tcBorders>
              <w:top w:val="nil"/>
              <w:bottom w:val="single" w:sz="8" w:space="0" w:color="auto"/>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bottom w:val="single" w:sz="8" w:space="0" w:color="auto"/>
            </w:tcBorders>
            <w:shd w:val="clear" w:color="auto" w:fill="auto"/>
            <w:tcMar>
              <w:top w:w="21" w:type="dxa"/>
              <w:left w:w="21" w:type="dxa"/>
              <w:bottom w:w="0" w:type="dxa"/>
              <w:right w:w="21" w:type="dxa"/>
            </w:tcMar>
            <w:vAlign w:val="center"/>
          </w:tcPr>
          <w:p w:rsidR="00405FDE" w:rsidRDefault="00405FDE" w:rsidP="005A58ED">
            <w:pPr>
              <w:jc w:val="center"/>
            </w:pPr>
            <w:r>
              <w:rPr>
                <w:sz w:val="22"/>
                <w:szCs w:val="22"/>
              </w:rPr>
              <w:t>4127</w:t>
            </w:r>
          </w:p>
        </w:tc>
        <w:tc>
          <w:tcPr>
            <w:tcW w:w="6720" w:type="dxa"/>
            <w:gridSpan w:val="2"/>
            <w:tcBorders>
              <w:bottom w:val="single" w:sz="8" w:space="0" w:color="auto"/>
            </w:tcBorders>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Ostale</w:t>
            </w:r>
            <w:proofErr w:type="spellEnd"/>
            <w:r>
              <w:rPr>
                <w:sz w:val="22"/>
                <w:szCs w:val="22"/>
              </w:rPr>
              <w:t xml:space="preserve"> </w:t>
            </w:r>
            <w:proofErr w:type="spellStart"/>
            <w:r>
              <w:rPr>
                <w:sz w:val="22"/>
                <w:szCs w:val="22"/>
              </w:rPr>
              <w:t>naknade</w:t>
            </w:r>
            <w:proofErr w:type="spellEnd"/>
          </w:p>
        </w:tc>
        <w:tc>
          <w:tcPr>
            <w:tcW w:w="1479" w:type="dxa"/>
            <w:tcBorders>
              <w:bottom w:val="single" w:sz="8" w:space="0" w:color="auto"/>
            </w:tcBorders>
            <w:shd w:val="clear" w:color="auto" w:fill="auto"/>
            <w:noWrap/>
            <w:tcMar>
              <w:top w:w="21" w:type="dxa"/>
              <w:left w:w="21" w:type="dxa"/>
              <w:bottom w:w="0" w:type="dxa"/>
              <w:right w:w="21" w:type="dxa"/>
            </w:tcMar>
            <w:vAlign w:val="center"/>
          </w:tcPr>
          <w:p w:rsidR="00405FDE" w:rsidRDefault="00405FDE" w:rsidP="005A58ED">
            <w:pPr>
              <w:ind w:right="113"/>
              <w:jc w:val="right"/>
            </w:pPr>
            <w:r>
              <w:rPr>
                <w:sz w:val="22"/>
                <w:szCs w:val="22"/>
              </w:rPr>
              <w:t>10000.00</w:t>
            </w:r>
          </w:p>
        </w:tc>
      </w:tr>
      <w:tr w:rsidR="00405FDE" w:rsidTr="005A58ED">
        <w:trPr>
          <w:trHeight w:val="227"/>
          <w:jc w:val="center"/>
        </w:trPr>
        <w:tc>
          <w:tcPr>
            <w:tcW w:w="720" w:type="dxa"/>
            <w:tcBorders>
              <w:top w:val="single" w:sz="8" w:space="0" w:color="auto"/>
              <w:bottom w:val="nil"/>
            </w:tcBorders>
            <w:shd w:val="clear" w:color="auto" w:fill="auto"/>
            <w:tcMar>
              <w:top w:w="21" w:type="dxa"/>
              <w:left w:w="21" w:type="dxa"/>
              <w:bottom w:w="0" w:type="dxa"/>
              <w:right w:w="21" w:type="dxa"/>
            </w:tcMar>
            <w:vAlign w:val="center"/>
          </w:tcPr>
          <w:p w:rsidR="00405FDE" w:rsidRDefault="00405FDE" w:rsidP="005A58ED">
            <w:pPr>
              <w:jc w:val="center"/>
              <w:rPr>
                <w:b/>
              </w:rPr>
            </w:pPr>
            <w:r>
              <w:rPr>
                <w:b/>
                <w:sz w:val="22"/>
                <w:szCs w:val="22"/>
              </w:rPr>
              <w:t>413</w:t>
            </w:r>
          </w:p>
        </w:tc>
        <w:tc>
          <w:tcPr>
            <w:tcW w:w="7440" w:type="dxa"/>
            <w:gridSpan w:val="3"/>
            <w:tcBorders>
              <w:top w:val="single" w:sz="8" w:space="0" w:color="auto"/>
            </w:tcBorders>
            <w:shd w:val="clear" w:color="auto" w:fill="auto"/>
            <w:tcMar>
              <w:top w:w="21" w:type="dxa"/>
              <w:left w:w="21" w:type="dxa"/>
              <w:bottom w:w="0" w:type="dxa"/>
              <w:right w:w="21" w:type="dxa"/>
            </w:tcMar>
            <w:vAlign w:val="center"/>
          </w:tcPr>
          <w:p w:rsidR="00405FDE" w:rsidRDefault="00405FDE" w:rsidP="005A58ED">
            <w:pPr>
              <w:jc w:val="center"/>
              <w:rPr>
                <w:b/>
              </w:rPr>
            </w:pPr>
            <w:proofErr w:type="spellStart"/>
            <w:r>
              <w:rPr>
                <w:b/>
                <w:sz w:val="22"/>
                <w:szCs w:val="22"/>
              </w:rPr>
              <w:t>Rashodi</w:t>
            </w:r>
            <w:proofErr w:type="spellEnd"/>
            <w:r>
              <w:rPr>
                <w:b/>
                <w:sz w:val="22"/>
                <w:szCs w:val="22"/>
              </w:rPr>
              <w:t xml:space="preserve"> </w:t>
            </w:r>
            <w:proofErr w:type="spellStart"/>
            <w:r>
              <w:rPr>
                <w:b/>
                <w:sz w:val="22"/>
                <w:szCs w:val="22"/>
              </w:rPr>
              <w:t>za</w:t>
            </w:r>
            <w:proofErr w:type="spellEnd"/>
            <w:r>
              <w:rPr>
                <w:b/>
                <w:sz w:val="22"/>
                <w:szCs w:val="22"/>
              </w:rPr>
              <w:t xml:space="preserve"> </w:t>
            </w:r>
            <w:proofErr w:type="spellStart"/>
            <w:r>
              <w:rPr>
                <w:b/>
                <w:sz w:val="22"/>
                <w:szCs w:val="22"/>
              </w:rPr>
              <w:t>materijal</w:t>
            </w:r>
            <w:proofErr w:type="spellEnd"/>
          </w:p>
        </w:tc>
        <w:tc>
          <w:tcPr>
            <w:tcW w:w="1479" w:type="dxa"/>
            <w:tcBorders>
              <w:top w:val="single" w:sz="8" w:space="0" w:color="auto"/>
            </w:tcBorders>
            <w:shd w:val="clear" w:color="auto" w:fill="auto"/>
            <w:noWrap/>
            <w:tcMar>
              <w:top w:w="21" w:type="dxa"/>
              <w:left w:w="21" w:type="dxa"/>
              <w:bottom w:w="0" w:type="dxa"/>
              <w:right w:w="21" w:type="dxa"/>
            </w:tcMar>
            <w:vAlign w:val="center"/>
          </w:tcPr>
          <w:p w:rsidR="00405FDE" w:rsidRDefault="00405FDE" w:rsidP="005A58ED">
            <w:pPr>
              <w:ind w:right="113"/>
              <w:jc w:val="right"/>
              <w:rPr>
                <w:b/>
              </w:rPr>
            </w:pPr>
            <w:r>
              <w:rPr>
                <w:b/>
                <w:sz w:val="22"/>
                <w:szCs w:val="22"/>
              </w:rPr>
              <w:t>111200.00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bottom w:val="single" w:sz="4" w:space="0" w:color="auto"/>
            </w:tcBorders>
            <w:shd w:val="clear" w:color="auto" w:fill="auto"/>
            <w:tcMar>
              <w:top w:w="21" w:type="dxa"/>
              <w:left w:w="21" w:type="dxa"/>
              <w:bottom w:w="0" w:type="dxa"/>
              <w:right w:w="21" w:type="dxa"/>
            </w:tcMar>
            <w:vAlign w:val="center"/>
          </w:tcPr>
          <w:p w:rsidR="00405FDE" w:rsidRDefault="00405FDE" w:rsidP="005A58ED">
            <w:pPr>
              <w:jc w:val="center"/>
            </w:pPr>
            <w:r>
              <w:rPr>
                <w:sz w:val="22"/>
                <w:szCs w:val="22"/>
              </w:rPr>
              <w:t>4131</w:t>
            </w:r>
          </w:p>
        </w:tc>
        <w:tc>
          <w:tcPr>
            <w:tcW w:w="6720" w:type="dxa"/>
            <w:gridSpan w:val="2"/>
            <w:tcBorders>
              <w:bottom w:val="single" w:sz="4" w:space="0" w:color="auto"/>
            </w:tcBorders>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Administrativni</w:t>
            </w:r>
            <w:proofErr w:type="spellEnd"/>
            <w:r>
              <w:rPr>
                <w:sz w:val="22"/>
                <w:szCs w:val="22"/>
              </w:rPr>
              <w:t xml:space="preserve"> </w:t>
            </w:r>
            <w:proofErr w:type="spellStart"/>
            <w:r>
              <w:rPr>
                <w:sz w:val="22"/>
                <w:szCs w:val="22"/>
              </w:rPr>
              <w:t>materijal</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jc w:val="right"/>
            </w:pPr>
            <w:r>
              <w:rPr>
                <w:sz w:val="22"/>
                <w:szCs w:val="22"/>
              </w:rPr>
              <w:t>32400.00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single" w:sz="4" w:space="0" w:color="auto"/>
              <w:bottom w:val="nil"/>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single" w:sz="4" w:space="0" w:color="auto"/>
              <w:left w:val="nil"/>
              <w:bottom w:val="nil"/>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Kancelarijski</w:t>
            </w:r>
            <w:proofErr w:type="spellEnd"/>
            <w:r>
              <w:rPr>
                <w:sz w:val="22"/>
                <w:szCs w:val="22"/>
              </w:rPr>
              <w:t xml:space="preserve"> </w:t>
            </w:r>
            <w:proofErr w:type="spellStart"/>
            <w:r>
              <w:rPr>
                <w:sz w:val="22"/>
                <w:szCs w:val="22"/>
              </w:rPr>
              <w:t>materijal</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2400.00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nil"/>
              <w:bottom w:val="nil"/>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nil"/>
              <w:left w:val="nil"/>
              <w:bottom w:val="nil"/>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Sitan</w:t>
            </w:r>
            <w:proofErr w:type="spellEnd"/>
            <w:r>
              <w:rPr>
                <w:sz w:val="22"/>
                <w:szCs w:val="22"/>
              </w:rPr>
              <w:t xml:space="preserve"> </w:t>
            </w:r>
            <w:proofErr w:type="spellStart"/>
            <w:r>
              <w:rPr>
                <w:sz w:val="22"/>
                <w:szCs w:val="22"/>
              </w:rPr>
              <w:t>inventar</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6000.00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nil"/>
              <w:bottom w:val="nil"/>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nil"/>
              <w:left w:val="nil"/>
              <w:bottom w:val="nil"/>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Sredstva</w:t>
            </w:r>
            <w:proofErr w:type="spellEnd"/>
            <w:r>
              <w:rPr>
                <w:sz w:val="22"/>
                <w:szCs w:val="22"/>
              </w:rPr>
              <w:t xml:space="preserve"> </w:t>
            </w:r>
            <w:proofErr w:type="spellStart"/>
            <w:r>
              <w:rPr>
                <w:sz w:val="22"/>
                <w:szCs w:val="22"/>
              </w:rPr>
              <w:t>higijene</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6000.00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nil"/>
              <w:bottom w:val="nil"/>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nil"/>
              <w:left w:val="nil"/>
              <w:bottom w:val="nil"/>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Rezervni</w:t>
            </w:r>
            <w:proofErr w:type="spellEnd"/>
            <w:r>
              <w:rPr>
                <w:sz w:val="22"/>
                <w:szCs w:val="22"/>
              </w:rPr>
              <w:t xml:space="preserve"> </w:t>
            </w:r>
            <w:proofErr w:type="spellStart"/>
            <w:r>
              <w:rPr>
                <w:sz w:val="22"/>
                <w:szCs w:val="22"/>
              </w:rPr>
              <w:t>djelovi</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5000.00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nil"/>
              <w:bottom w:val="nil"/>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nil"/>
              <w:left w:val="nil"/>
              <w:bottom w:val="nil"/>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Vodovodni</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elektro</w:t>
            </w:r>
            <w:proofErr w:type="spellEnd"/>
            <w:r>
              <w:rPr>
                <w:sz w:val="22"/>
                <w:szCs w:val="22"/>
              </w:rPr>
              <w:t xml:space="preserve"> </w:t>
            </w:r>
            <w:proofErr w:type="spellStart"/>
            <w:r>
              <w:rPr>
                <w:sz w:val="22"/>
                <w:szCs w:val="22"/>
              </w:rPr>
              <w:t>materijal</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6000.00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nil"/>
              <w:bottom w:val="nil"/>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nil"/>
              <w:left w:val="nil"/>
              <w:bottom w:val="nil"/>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shd w:val="clear" w:color="auto" w:fill="auto"/>
            <w:noWrap/>
            <w:tcMar>
              <w:top w:w="21" w:type="dxa"/>
              <w:left w:w="21" w:type="dxa"/>
              <w:bottom w:w="0" w:type="dxa"/>
              <w:right w:w="21" w:type="dxa"/>
            </w:tcMar>
            <w:vAlign w:val="center"/>
          </w:tcPr>
          <w:p w:rsidR="00405FDE" w:rsidRDefault="00405FDE" w:rsidP="005A58ED">
            <w:r>
              <w:rPr>
                <w:sz w:val="22"/>
                <w:szCs w:val="22"/>
              </w:rPr>
              <w:t xml:space="preserve">HTZ </w:t>
            </w:r>
            <w:proofErr w:type="spellStart"/>
            <w:r>
              <w:rPr>
                <w:sz w:val="22"/>
                <w:szCs w:val="22"/>
              </w:rPr>
              <w:t>oprema</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3000.00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nil"/>
              <w:bottom w:val="single" w:sz="4" w:space="0" w:color="auto"/>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nil"/>
              <w:left w:val="nil"/>
              <w:bottom w:val="single" w:sz="4" w:space="0" w:color="auto"/>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Ostali</w:t>
            </w:r>
            <w:proofErr w:type="spellEnd"/>
            <w:r>
              <w:rPr>
                <w:sz w:val="22"/>
                <w:szCs w:val="22"/>
              </w:rPr>
              <w:t xml:space="preserve"> </w:t>
            </w:r>
            <w:proofErr w:type="spellStart"/>
            <w:r>
              <w:rPr>
                <w:sz w:val="22"/>
                <w:szCs w:val="22"/>
              </w:rPr>
              <w:t>administrativni</w:t>
            </w:r>
            <w:proofErr w:type="spellEnd"/>
            <w:r>
              <w:rPr>
                <w:sz w:val="22"/>
                <w:szCs w:val="22"/>
              </w:rPr>
              <w:t xml:space="preserve"> </w:t>
            </w:r>
            <w:proofErr w:type="spellStart"/>
            <w:r>
              <w:rPr>
                <w:sz w:val="22"/>
                <w:szCs w:val="22"/>
              </w:rPr>
              <w:t>materijal</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4000.00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single" w:sz="4" w:space="0" w:color="auto"/>
              <w:bottom w:val="single" w:sz="4" w:space="0" w:color="auto"/>
            </w:tcBorders>
            <w:shd w:val="clear" w:color="auto" w:fill="auto"/>
            <w:tcMar>
              <w:top w:w="21" w:type="dxa"/>
              <w:left w:w="21" w:type="dxa"/>
              <w:bottom w:w="0" w:type="dxa"/>
              <w:right w:w="21" w:type="dxa"/>
            </w:tcMar>
            <w:vAlign w:val="center"/>
          </w:tcPr>
          <w:p w:rsidR="00405FDE" w:rsidRDefault="00405FDE" w:rsidP="005A58ED">
            <w:pPr>
              <w:jc w:val="center"/>
            </w:pPr>
            <w:r>
              <w:rPr>
                <w:sz w:val="22"/>
                <w:szCs w:val="22"/>
              </w:rPr>
              <w:t>4133</w:t>
            </w:r>
          </w:p>
        </w:tc>
        <w:tc>
          <w:tcPr>
            <w:tcW w:w="6720" w:type="dxa"/>
            <w:gridSpan w:val="2"/>
            <w:tcBorders>
              <w:top w:val="single" w:sz="4" w:space="0" w:color="auto"/>
              <w:bottom w:val="single" w:sz="4" w:space="0" w:color="auto"/>
            </w:tcBorders>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Materijal</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posebne</w:t>
            </w:r>
            <w:proofErr w:type="spellEnd"/>
            <w:r>
              <w:rPr>
                <w:sz w:val="22"/>
                <w:szCs w:val="22"/>
              </w:rPr>
              <w:t xml:space="preserve"> </w:t>
            </w:r>
            <w:proofErr w:type="spellStart"/>
            <w:r>
              <w:rPr>
                <w:sz w:val="22"/>
                <w:szCs w:val="22"/>
              </w:rPr>
              <w:t>namjene</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jc w:val="right"/>
            </w:pPr>
            <w:r>
              <w:rPr>
                <w:sz w:val="22"/>
                <w:szCs w:val="22"/>
              </w:rPr>
              <w:t>24800.00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single" w:sz="4" w:space="0" w:color="auto"/>
              <w:bottom w:val="nil"/>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single" w:sz="4" w:space="0" w:color="auto"/>
              <w:left w:val="nil"/>
              <w:bottom w:val="nil"/>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Publikacije</w:t>
            </w:r>
            <w:proofErr w:type="spellEnd"/>
            <w:r>
              <w:rPr>
                <w:sz w:val="22"/>
                <w:szCs w:val="22"/>
              </w:rPr>
              <w:t xml:space="preserve">, </w:t>
            </w:r>
            <w:proofErr w:type="spellStart"/>
            <w:r>
              <w:rPr>
                <w:sz w:val="22"/>
                <w:szCs w:val="22"/>
              </w:rPr>
              <w:t>časopisi</w:t>
            </w:r>
            <w:proofErr w:type="spellEnd"/>
            <w:r>
              <w:rPr>
                <w:sz w:val="22"/>
                <w:szCs w:val="22"/>
              </w:rPr>
              <w:t xml:space="preserve">, </w:t>
            </w:r>
            <w:proofErr w:type="spellStart"/>
            <w:r>
              <w:rPr>
                <w:sz w:val="22"/>
                <w:szCs w:val="22"/>
              </w:rPr>
              <w:t>službeni</w:t>
            </w:r>
            <w:proofErr w:type="spellEnd"/>
            <w:r>
              <w:rPr>
                <w:sz w:val="22"/>
                <w:szCs w:val="22"/>
              </w:rPr>
              <w:t xml:space="preserve"> </w:t>
            </w:r>
            <w:proofErr w:type="spellStart"/>
            <w:r>
              <w:rPr>
                <w:sz w:val="22"/>
                <w:szCs w:val="22"/>
              </w:rPr>
              <w:t>listovi</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2100.00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nil"/>
              <w:bottom w:val="nil"/>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nil"/>
              <w:left w:val="nil"/>
              <w:bottom w:val="nil"/>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Testovi</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drogu</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11300.00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nil"/>
              <w:bottom w:val="nil"/>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nil"/>
              <w:left w:val="nil"/>
              <w:bottom w:val="nil"/>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Materijal</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proizvodnju</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usluge</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7000.00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nil"/>
              <w:bottom w:val="single" w:sz="4" w:space="0" w:color="auto"/>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nil"/>
              <w:left w:val="nil"/>
              <w:bottom w:val="single" w:sz="4" w:space="0" w:color="auto"/>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Ostali</w:t>
            </w:r>
            <w:proofErr w:type="spellEnd"/>
            <w:r>
              <w:rPr>
                <w:sz w:val="22"/>
                <w:szCs w:val="22"/>
              </w:rPr>
              <w:t xml:space="preserve"> </w:t>
            </w:r>
            <w:proofErr w:type="spellStart"/>
            <w:r>
              <w:rPr>
                <w:sz w:val="22"/>
                <w:szCs w:val="22"/>
              </w:rPr>
              <w:t>materijal</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posebne</w:t>
            </w:r>
            <w:proofErr w:type="spellEnd"/>
            <w:r>
              <w:rPr>
                <w:sz w:val="22"/>
                <w:szCs w:val="22"/>
              </w:rPr>
              <w:t xml:space="preserve"> </w:t>
            </w:r>
            <w:proofErr w:type="spellStart"/>
            <w:r>
              <w:rPr>
                <w:sz w:val="22"/>
                <w:szCs w:val="22"/>
              </w:rPr>
              <w:t>namjene</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4400.00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single" w:sz="4" w:space="0" w:color="auto"/>
              <w:bottom w:val="single" w:sz="4" w:space="0" w:color="auto"/>
            </w:tcBorders>
            <w:shd w:val="clear" w:color="auto" w:fill="auto"/>
            <w:tcMar>
              <w:top w:w="21" w:type="dxa"/>
              <w:left w:w="21" w:type="dxa"/>
              <w:bottom w:w="0" w:type="dxa"/>
              <w:right w:w="21" w:type="dxa"/>
            </w:tcMar>
            <w:vAlign w:val="center"/>
          </w:tcPr>
          <w:p w:rsidR="00405FDE" w:rsidRDefault="00405FDE" w:rsidP="005A58ED">
            <w:pPr>
              <w:jc w:val="center"/>
            </w:pPr>
            <w:r>
              <w:rPr>
                <w:sz w:val="22"/>
                <w:szCs w:val="22"/>
              </w:rPr>
              <w:t>4134</w:t>
            </w:r>
          </w:p>
        </w:tc>
        <w:tc>
          <w:tcPr>
            <w:tcW w:w="6720" w:type="dxa"/>
            <w:gridSpan w:val="2"/>
            <w:tcBorders>
              <w:top w:val="single" w:sz="4" w:space="0" w:color="auto"/>
              <w:bottom w:val="single" w:sz="4" w:space="0" w:color="auto"/>
            </w:tcBorders>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Rashodi</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energiju</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jc w:val="right"/>
            </w:pPr>
            <w:r>
              <w:rPr>
                <w:sz w:val="22"/>
                <w:szCs w:val="22"/>
              </w:rPr>
              <w:t>34000.00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single" w:sz="4" w:space="0" w:color="auto"/>
              <w:bottom w:val="single" w:sz="4" w:space="0" w:color="auto"/>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single" w:sz="4" w:space="0" w:color="auto"/>
              <w:left w:val="nil"/>
              <w:bottom w:val="single" w:sz="4" w:space="0" w:color="auto"/>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Troškovi</w:t>
            </w:r>
            <w:proofErr w:type="spellEnd"/>
            <w:r>
              <w:rPr>
                <w:sz w:val="22"/>
                <w:szCs w:val="22"/>
              </w:rPr>
              <w:t xml:space="preserve"> </w:t>
            </w:r>
            <w:proofErr w:type="spellStart"/>
            <w:r>
              <w:rPr>
                <w:sz w:val="22"/>
                <w:szCs w:val="22"/>
              </w:rPr>
              <w:t>električne</w:t>
            </w:r>
            <w:proofErr w:type="spellEnd"/>
            <w:r>
              <w:rPr>
                <w:sz w:val="22"/>
                <w:szCs w:val="22"/>
              </w:rPr>
              <w:t xml:space="preserve"> </w:t>
            </w:r>
            <w:proofErr w:type="spellStart"/>
            <w:r>
              <w:rPr>
                <w:sz w:val="22"/>
                <w:szCs w:val="22"/>
              </w:rPr>
              <w:t>energije</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34000.00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single" w:sz="4" w:space="0" w:color="auto"/>
              <w:bottom w:val="single" w:sz="4" w:space="0" w:color="auto"/>
            </w:tcBorders>
            <w:shd w:val="clear" w:color="auto" w:fill="auto"/>
            <w:tcMar>
              <w:top w:w="21" w:type="dxa"/>
              <w:left w:w="21" w:type="dxa"/>
              <w:bottom w:w="0" w:type="dxa"/>
              <w:right w:w="21" w:type="dxa"/>
            </w:tcMar>
            <w:vAlign w:val="center"/>
          </w:tcPr>
          <w:p w:rsidR="00405FDE" w:rsidRDefault="00405FDE" w:rsidP="005A58ED">
            <w:pPr>
              <w:jc w:val="center"/>
            </w:pPr>
            <w:r>
              <w:rPr>
                <w:sz w:val="22"/>
                <w:szCs w:val="22"/>
              </w:rPr>
              <w:t>4135</w:t>
            </w:r>
          </w:p>
        </w:tc>
        <w:tc>
          <w:tcPr>
            <w:tcW w:w="6720" w:type="dxa"/>
            <w:gridSpan w:val="2"/>
            <w:tcBorders>
              <w:top w:val="single" w:sz="4" w:space="0" w:color="auto"/>
              <w:bottom w:val="single" w:sz="4" w:space="0" w:color="auto"/>
            </w:tcBorders>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Rashodi</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gorivo</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jc w:val="right"/>
            </w:pPr>
            <w:r>
              <w:rPr>
                <w:sz w:val="22"/>
                <w:szCs w:val="22"/>
              </w:rPr>
              <w:t>20000.00</w:t>
            </w:r>
          </w:p>
        </w:tc>
      </w:tr>
      <w:tr w:rsidR="00405FDE" w:rsidTr="005A58ED">
        <w:trPr>
          <w:trHeight w:val="227"/>
          <w:jc w:val="center"/>
        </w:trPr>
        <w:tc>
          <w:tcPr>
            <w:tcW w:w="720" w:type="dxa"/>
            <w:tcBorders>
              <w:top w:val="nil"/>
              <w:bottom w:val="single" w:sz="8" w:space="0" w:color="auto"/>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single" w:sz="4" w:space="0" w:color="auto"/>
              <w:bottom w:val="single" w:sz="8" w:space="0" w:color="auto"/>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single" w:sz="4" w:space="0" w:color="auto"/>
              <w:left w:val="nil"/>
              <w:bottom w:val="single" w:sz="8" w:space="0" w:color="auto"/>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tcBorders>
              <w:bottom w:val="single" w:sz="8" w:space="0" w:color="auto"/>
            </w:tcBorders>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Lož</w:t>
            </w:r>
            <w:proofErr w:type="spellEnd"/>
            <w:r>
              <w:rPr>
                <w:sz w:val="22"/>
                <w:szCs w:val="22"/>
              </w:rPr>
              <w:t xml:space="preserve"> </w:t>
            </w:r>
            <w:proofErr w:type="spellStart"/>
            <w:r>
              <w:rPr>
                <w:sz w:val="22"/>
                <w:szCs w:val="22"/>
              </w:rPr>
              <w:t>ulje</w:t>
            </w:r>
            <w:proofErr w:type="spellEnd"/>
          </w:p>
        </w:tc>
        <w:tc>
          <w:tcPr>
            <w:tcW w:w="1479" w:type="dxa"/>
            <w:tcBorders>
              <w:bottom w:val="single" w:sz="8" w:space="0" w:color="auto"/>
            </w:tcBorders>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20000.00</w:t>
            </w:r>
          </w:p>
        </w:tc>
      </w:tr>
      <w:tr w:rsidR="00405FDE" w:rsidTr="005A58ED">
        <w:trPr>
          <w:trHeight w:val="227"/>
          <w:jc w:val="center"/>
        </w:trPr>
        <w:tc>
          <w:tcPr>
            <w:tcW w:w="720" w:type="dxa"/>
            <w:tcBorders>
              <w:top w:val="single" w:sz="8" w:space="0" w:color="auto"/>
              <w:bottom w:val="nil"/>
            </w:tcBorders>
            <w:shd w:val="clear" w:color="auto" w:fill="auto"/>
            <w:tcMar>
              <w:top w:w="21" w:type="dxa"/>
              <w:left w:w="21" w:type="dxa"/>
              <w:bottom w:w="0" w:type="dxa"/>
              <w:right w:w="21" w:type="dxa"/>
            </w:tcMar>
            <w:vAlign w:val="center"/>
          </w:tcPr>
          <w:p w:rsidR="00405FDE" w:rsidRDefault="00405FDE" w:rsidP="005A58ED">
            <w:pPr>
              <w:jc w:val="center"/>
              <w:rPr>
                <w:b/>
              </w:rPr>
            </w:pPr>
            <w:r>
              <w:rPr>
                <w:b/>
                <w:sz w:val="22"/>
                <w:szCs w:val="22"/>
              </w:rPr>
              <w:t>414</w:t>
            </w:r>
          </w:p>
        </w:tc>
        <w:tc>
          <w:tcPr>
            <w:tcW w:w="7440" w:type="dxa"/>
            <w:gridSpan w:val="3"/>
            <w:tcBorders>
              <w:top w:val="single" w:sz="8" w:space="0" w:color="auto"/>
            </w:tcBorders>
            <w:shd w:val="clear" w:color="auto" w:fill="auto"/>
            <w:tcMar>
              <w:top w:w="21" w:type="dxa"/>
              <w:left w:w="21" w:type="dxa"/>
              <w:bottom w:w="0" w:type="dxa"/>
              <w:right w:w="21" w:type="dxa"/>
            </w:tcMar>
            <w:vAlign w:val="center"/>
          </w:tcPr>
          <w:p w:rsidR="00405FDE" w:rsidRDefault="00405FDE" w:rsidP="005A58ED">
            <w:pPr>
              <w:jc w:val="center"/>
              <w:rPr>
                <w:b/>
              </w:rPr>
            </w:pPr>
            <w:proofErr w:type="spellStart"/>
            <w:r>
              <w:rPr>
                <w:b/>
                <w:sz w:val="22"/>
                <w:szCs w:val="22"/>
              </w:rPr>
              <w:t>Rashodi</w:t>
            </w:r>
            <w:proofErr w:type="spellEnd"/>
            <w:r>
              <w:rPr>
                <w:b/>
                <w:sz w:val="22"/>
                <w:szCs w:val="22"/>
              </w:rPr>
              <w:t xml:space="preserve"> </w:t>
            </w:r>
            <w:proofErr w:type="spellStart"/>
            <w:r>
              <w:rPr>
                <w:b/>
                <w:sz w:val="22"/>
                <w:szCs w:val="22"/>
              </w:rPr>
              <w:t>za</w:t>
            </w:r>
            <w:proofErr w:type="spellEnd"/>
            <w:r>
              <w:rPr>
                <w:b/>
                <w:sz w:val="22"/>
                <w:szCs w:val="22"/>
              </w:rPr>
              <w:t xml:space="preserve"> </w:t>
            </w:r>
            <w:proofErr w:type="spellStart"/>
            <w:r>
              <w:rPr>
                <w:b/>
                <w:sz w:val="22"/>
                <w:szCs w:val="22"/>
              </w:rPr>
              <w:t>usluge</w:t>
            </w:r>
            <w:proofErr w:type="spellEnd"/>
          </w:p>
        </w:tc>
        <w:tc>
          <w:tcPr>
            <w:tcW w:w="1479" w:type="dxa"/>
            <w:tcBorders>
              <w:top w:val="single" w:sz="8" w:space="0" w:color="auto"/>
            </w:tcBorders>
            <w:shd w:val="clear" w:color="auto" w:fill="auto"/>
            <w:noWrap/>
            <w:tcMar>
              <w:top w:w="21" w:type="dxa"/>
              <w:left w:w="21" w:type="dxa"/>
              <w:bottom w:w="0" w:type="dxa"/>
              <w:right w:w="21" w:type="dxa"/>
            </w:tcMar>
            <w:vAlign w:val="center"/>
          </w:tcPr>
          <w:p w:rsidR="00405FDE" w:rsidRDefault="00405FDE" w:rsidP="005A58ED">
            <w:pPr>
              <w:ind w:right="113"/>
              <w:jc w:val="right"/>
              <w:rPr>
                <w:b/>
              </w:rPr>
            </w:pPr>
            <w:r>
              <w:rPr>
                <w:b/>
                <w:sz w:val="22"/>
                <w:szCs w:val="22"/>
              </w:rPr>
              <w:t>94660.00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shd w:val="clear" w:color="auto" w:fill="auto"/>
            <w:tcMar>
              <w:top w:w="21" w:type="dxa"/>
              <w:left w:w="21" w:type="dxa"/>
              <w:bottom w:w="0" w:type="dxa"/>
              <w:right w:w="21" w:type="dxa"/>
            </w:tcMar>
            <w:vAlign w:val="center"/>
          </w:tcPr>
          <w:p w:rsidR="00405FDE" w:rsidRDefault="00405FDE" w:rsidP="005A58ED">
            <w:pPr>
              <w:jc w:val="center"/>
            </w:pPr>
            <w:r>
              <w:rPr>
                <w:sz w:val="22"/>
                <w:szCs w:val="22"/>
              </w:rPr>
              <w:t>4141</w:t>
            </w:r>
          </w:p>
        </w:tc>
        <w:tc>
          <w:tcPr>
            <w:tcW w:w="6720" w:type="dxa"/>
            <w:gridSpan w:val="2"/>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Službena</w:t>
            </w:r>
            <w:proofErr w:type="spellEnd"/>
            <w:r>
              <w:rPr>
                <w:sz w:val="22"/>
                <w:szCs w:val="22"/>
              </w:rPr>
              <w:t xml:space="preserve"> </w:t>
            </w:r>
            <w:proofErr w:type="spellStart"/>
            <w:r>
              <w:rPr>
                <w:sz w:val="22"/>
                <w:szCs w:val="22"/>
              </w:rPr>
              <w:t>putovanja</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jc w:val="right"/>
            </w:pPr>
            <w:r>
              <w:rPr>
                <w:sz w:val="22"/>
                <w:szCs w:val="22"/>
              </w:rPr>
              <w:t>2500.00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shd w:val="clear" w:color="auto" w:fill="auto"/>
            <w:tcMar>
              <w:top w:w="21" w:type="dxa"/>
              <w:left w:w="21" w:type="dxa"/>
              <w:bottom w:w="0" w:type="dxa"/>
              <w:right w:w="21" w:type="dxa"/>
            </w:tcMar>
            <w:vAlign w:val="center"/>
          </w:tcPr>
          <w:p w:rsidR="00405FDE" w:rsidRDefault="00405FDE" w:rsidP="005A58ED">
            <w:pPr>
              <w:jc w:val="center"/>
            </w:pPr>
            <w:r>
              <w:rPr>
                <w:sz w:val="22"/>
                <w:szCs w:val="22"/>
              </w:rPr>
              <w:t>4143</w:t>
            </w:r>
          </w:p>
        </w:tc>
        <w:tc>
          <w:tcPr>
            <w:tcW w:w="6720" w:type="dxa"/>
            <w:gridSpan w:val="2"/>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Komunikacione</w:t>
            </w:r>
            <w:proofErr w:type="spellEnd"/>
            <w:r>
              <w:rPr>
                <w:sz w:val="22"/>
                <w:szCs w:val="22"/>
              </w:rPr>
              <w:t xml:space="preserve"> </w:t>
            </w:r>
            <w:proofErr w:type="spellStart"/>
            <w:r>
              <w:rPr>
                <w:sz w:val="22"/>
                <w:szCs w:val="22"/>
              </w:rPr>
              <w:t>usluge</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jc w:val="right"/>
            </w:pPr>
            <w:r>
              <w:rPr>
                <w:sz w:val="22"/>
                <w:szCs w:val="22"/>
              </w:rPr>
              <w:t>4560.00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shd w:val="clear" w:color="auto" w:fill="auto"/>
            <w:tcMar>
              <w:top w:w="21" w:type="dxa"/>
              <w:left w:w="21" w:type="dxa"/>
              <w:bottom w:w="0" w:type="dxa"/>
              <w:right w:w="21" w:type="dxa"/>
            </w:tcMar>
            <w:vAlign w:val="center"/>
          </w:tcPr>
          <w:p w:rsidR="00405FDE" w:rsidRDefault="00405FDE" w:rsidP="005A58ED">
            <w:pPr>
              <w:jc w:val="center"/>
            </w:pPr>
            <w:r>
              <w:rPr>
                <w:sz w:val="22"/>
                <w:szCs w:val="22"/>
              </w:rPr>
              <w:t>4146</w:t>
            </w:r>
          </w:p>
        </w:tc>
        <w:tc>
          <w:tcPr>
            <w:tcW w:w="6720" w:type="dxa"/>
            <w:gridSpan w:val="2"/>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Advokatske</w:t>
            </w:r>
            <w:proofErr w:type="spellEnd"/>
            <w:r>
              <w:rPr>
                <w:sz w:val="22"/>
                <w:szCs w:val="22"/>
              </w:rPr>
              <w:t xml:space="preserve">, </w:t>
            </w:r>
            <w:proofErr w:type="spellStart"/>
            <w:r>
              <w:rPr>
                <w:sz w:val="22"/>
                <w:szCs w:val="22"/>
              </w:rPr>
              <w:t>notarske</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pravne</w:t>
            </w:r>
            <w:proofErr w:type="spellEnd"/>
            <w:r>
              <w:rPr>
                <w:sz w:val="22"/>
                <w:szCs w:val="22"/>
              </w:rPr>
              <w:t xml:space="preserve"> </w:t>
            </w:r>
            <w:proofErr w:type="spellStart"/>
            <w:r>
              <w:rPr>
                <w:sz w:val="22"/>
                <w:szCs w:val="22"/>
              </w:rPr>
              <w:t>usluge</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jc w:val="right"/>
            </w:pPr>
            <w:r>
              <w:rPr>
                <w:sz w:val="22"/>
                <w:szCs w:val="22"/>
              </w:rPr>
              <w:t>900.00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shd w:val="clear" w:color="auto" w:fill="auto"/>
            <w:tcMar>
              <w:top w:w="21" w:type="dxa"/>
              <w:left w:w="21" w:type="dxa"/>
              <w:bottom w:w="0" w:type="dxa"/>
              <w:right w:w="21" w:type="dxa"/>
            </w:tcMar>
            <w:vAlign w:val="center"/>
          </w:tcPr>
          <w:p w:rsidR="00405FDE" w:rsidRDefault="00405FDE" w:rsidP="005A58ED">
            <w:pPr>
              <w:jc w:val="center"/>
            </w:pPr>
            <w:r>
              <w:rPr>
                <w:sz w:val="22"/>
                <w:szCs w:val="22"/>
              </w:rPr>
              <w:t>4148</w:t>
            </w:r>
          </w:p>
        </w:tc>
        <w:tc>
          <w:tcPr>
            <w:tcW w:w="6720" w:type="dxa"/>
            <w:gridSpan w:val="2"/>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Usluge</w:t>
            </w:r>
            <w:proofErr w:type="spellEnd"/>
            <w:r>
              <w:rPr>
                <w:sz w:val="22"/>
                <w:szCs w:val="22"/>
              </w:rPr>
              <w:t xml:space="preserve"> </w:t>
            </w:r>
            <w:proofErr w:type="spellStart"/>
            <w:r>
              <w:rPr>
                <w:sz w:val="22"/>
                <w:szCs w:val="22"/>
              </w:rPr>
              <w:t>stručnog</w:t>
            </w:r>
            <w:proofErr w:type="spellEnd"/>
            <w:r>
              <w:rPr>
                <w:sz w:val="22"/>
                <w:szCs w:val="22"/>
              </w:rPr>
              <w:t xml:space="preserve"> </w:t>
            </w:r>
            <w:proofErr w:type="spellStart"/>
            <w:r>
              <w:rPr>
                <w:sz w:val="22"/>
                <w:szCs w:val="22"/>
              </w:rPr>
              <w:t>usavršavanja</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jc w:val="right"/>
            </w:pPr>
            <w:r>
              <w:rPr>
                <w:sz w:val="22"/>
                <w:szCs w:val="22"/>
              </w:rPr>
              <w:t>4500.00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bottom w:val="single" w:sz="4" w:space="0" w:color="auto"/>
            </w:tcBorders>
            <w:shd w:val="clear" w:color="auto" w:fill="auto"/>
            <w:tcMar>
              <w:top w:w="21" w:type="dxa"/>
              <w:left w:w="21" w:type="dxa"/>
              <w:bottom w:w="0" w:type="dxa"/>
              <w:right w:w="21" w:type="dxa"/>
            </w:tcMar>
            <w:vAlign w:val="center"/>
          </w:tcPr>
          <w:p w:rsidR="00405FDE" w:rsidRDefault="00405FDE" w:rsidP="005A58ED">
            <w:pPr>
              <w:jc w:val="center"/>
            </w:pPr>
            <w:r>
              <w:rPr>
                <w:sz w:val="22"/>
                <w:szCs w:val="22"/>
              </w:rPr>
              <w:t>4149</w:t>
            </w:r>
          </w:p>
        </w:tc>
        <w:tc>
          <w:tcPr>
            <w:tcW w:w="6720" w:type="dxa"/>
            <w:gridSpan w:val="2"/>
            <w:tcBorders>
              <w:bottom w:val="single" w:sz="4" w:space="0" w:color="auto"/>
            </w:tcBorders>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Ostale</w:t>
            </w:r>
            <w:proofErr w:type="spellEnd"/>
            <w:r>
              <w:rPr>
                <w:sz w:val="22"/>
                <w:szCs w:val="22"/>
              </w:rPr>
              <w:t xml:space="preserve"> </w:t>
            </w:r>
            <w:proofErr w:type="spellStart"/>
            <w:r>
              <w:rPr>
                <w:sz w:val="22"/>
                <w:szCs w:val="22"/>
              </w:rPr>
              <w:t>usluge</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jc w:val="right"/>
            </w:pPr>
            <w:r>
              <w:rPr>
                <w:sz w:val="22"/>
                <w:szCs w:val="22"/>
              </w:rPr>
              <w:t>82200.00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single" w:sz="4" w:space="0" w:color="auto"/>
              <w:bottom w:val="nil"/>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single" w:sz="4" w:space="0" w:color="auto"/>
              <w:left w:val="nil"/>
              <w:bottom w:val="nil"/>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Troškovi</w:t>
            </w:r>
            <w:proofErr w:type="spellEnd"/>
            <w:r>
              <w:rPr>
                <w:sz w:val="22"/>
                <w:szCs w:val="22"/>
              </w:rPr>
              <w:t xml:space="preserve"> </w:t>
            </w:r>
            <w:proofErr w:type="spellStart"/>
            <w:r>
              <w:rPr>
                <w:sz w:val="22"/>
                <w:szCs w:val="22"/>
              </w:rPr>
              <w:t>kuhinje</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restorana</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60000.00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nil"/>
              <w:bottom w:val="nil"/>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nil"/>
              <w:left w:val="nil"/>
              <w:bottom w:val="nil"/>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Troškovi</w:t>
            </w:r>
            <w:proofErr w:type="spellEnd"/>
            <w:r>
              <w:rPr>
                <w:sz w:val="22"/>
                <w:szCs w:val="22"/>
              </w:rPr>
              <w:t xml:space="preserve"> </w:t>
            </w:r>
            <w:proofErr w:type="spellStart"/>
            <w:r>
              <w:rPr>
                <w:sz w:val="22"/>
                <w:szCs w:val="22"/>
              </w:rPr>
              <w:t>održavanja</w:t>
            </w:r>
            <w:proofErr w:type="spellEnd"/>
            <w:r>
              <w:rPr>
                <w:sz w:val="22"/>
                <w:szCs w:val="22"/>
              </w:rPr>
              <w:t xml:space="preserve"> </w:t>
            </w:r>
            <w:proofErr w:type="spellStart"/>
            <w:r>
              <w:rPr>
                <w:sz w:val="22"/>
                <w:szCs w:val="22"/>
              </w:rPr>
              <w:t>lifta</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600.00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nil"/>
              <w:bottom w:val="nil"/>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nil"/>
              <w:left w:val="nil"/>
              <w:bottom w:val="nil"/>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Troškovi</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održavanje</w:t>
            </w:r>
            <w:proofErr w:type="spellEnd"/>
            <w:r>
              <w:rPr>
                <w:sz w:val="22"/>
                <w:szCs w:val="22"/>
              </w:rPr>
              <w:t xml:space="preserve"> video </w:t>
            </w:r>
            <w:proofErr w:type="spellStart"/>
            <w:r>
              <w:rPr>
                <w:sz w:val="22"/>
                <w:szCs w:val="22"/>
              </w:rPr>
              <w:t>nadzora</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9600.00</w:t>
            </w:r>
          </w:p>
        </w:tc>
      </w:tr>
      <w:tr w:rsidR="00405FDE" w:rsidTr="005A58ED">
        <w:trPr>
          <w:trHeight w:val="227"/>
          <w:jc w:val="center"/>
        </w:trPr>
        <w:tc>
          <w:tcPr>
            <w:tcW w:w="720" w:type="dxa"/>
            <w:tcBorders>
              <w:top w:val="nil"/>
              <w:bottom w:val="single" w:sz="8" w:space="0" w:color="auto"/>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nil"/>
              <w:bottom w:val="single" w:sz="8" w:space="0" w:color="auto"/>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nil"/>
              <w:left w:val="nil"/>
              <w:bottom w:val="single" w:sz="8" w:space="0" w:color="auto"/>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tcBorders>
              <w:bottom w:val="single" w:sz="8" w:space="0" w:color="auto"/>
            </w:tcBorders>
            <w:shd w:val="clear" w:color="auto" w:fill="auto"/>
            <w:noWrap/>
            <w:tcMar>
              <w:top w:w="21" w:type="dxa"/>
              <w:left w:w="21" w:type="dxa"/>
              <w:bottom w:w="0" w:type="dxa"/>
              <w:right w:w="21" w:type="dxa"/>
            </w:tcMar>
            <w:vAlign w:val="center"/>
          </w:tcPr>
          <w:p w:rsidR="00405FDE" w:rsidRDefault="00405FDE" w:rsidP="005A58ED">
            <w:pPr>
              <w:jc w:val="both"/>
            </w:pPr>
            <w:proofErr w:type="spellStart"/>
            <w:r>
              <w:rPr>
                <w:sz w:val="22"/>
                <w:szCs w:val="22"/>
              </w:rPr>
              <w:t>Ostale</w:t>
            </w:r>
            <w:proofErr w:type="spellEnd"/>
            <w:r>
              <w:rPr>
                <w:sz w:val="22"/>
                <w:szCs w:val="22"/>
              </w:rPr>
              <w:t xml:space="preserve"> </w:t>
            </w:r>
            <w:proofErr w:type="spellStart"/>
            <w:r>
              <w:rPr>
                <w:sz w:val="22"/>
                <w:szCs w:val="22"/>
              </w:rPr>
              <w:t>usluge</w:t>
            </w:r>
            <w:proofErr w:type="spellEnd"/>
            <w:r>
              <w:rPr>
                <w:sz w:val="22"/>
                <w:szCs w:val="22"/>
              </w:rPr>
              <w:t xml:space="preserve"> (</w:t>
            </w:r>
            <w:proofErr w:type="spellStart"/>
            <w:r>
              <w:rPr>
                <w:sz w:val="22"/>
                <w:szCs w:val="22"/>
              </w:rPr>
              <w:t>usluge</w:t>
            </w:r>
            <w:proofErr w:type="spellEnd"/>
            <w:r>
              <w:rPr>
                <w:sz w:val="22"/>
                <w:szCs w:val="22"/>
              </w:rPr>
              <w:t xml:space="preserve"> </w:t>
            </w:r>
            <w:proofErr w:type="spellStart"/>
            <w:r>
              <w:rPr>
                <w:sz w:val="22"/>
                <w:szCs w:val="22"/>
              </w:rPr>
              <w:t>Instituta</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javno</w:t>
            </w:r>
            <w:proofErr w:type="spellEnd"/>
            <w:r>
              <w:rPr>
                <w:sz w:val="22"/>
                <w:szCs w:val="22"/>
              </w:rPr>
              <w:t xml:space="preserve"> </w:t>
            </w:r>
            <w:proofErr w:type="spellStart"/>
            <w:r>
              <w:rPr>
                <w:sz w:val="22"/>
                <w:szCs w:val="22"/>
              </w:rPr>
              <w:t>zdravlje</w:t>
            </w:r>
            <w:proofErr w:type="spellEnd"/>
            <w:r>
              <w:rPr>
                <w:sz w:val="22"/>
                <w:szCs w:val="22"/>
              </w:rPr>
              <w:t xml:space="preserve">, </w:t>
            </w:r>
            <w:proofErr w:type="spellStart"/>
            <w:r>
              <w:rPr>
                <w:sz w:val="22"/>
                <w:szCs w:val="22"/>
              </w:rPr>
              <w:t>Agencije</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stanovanje</w:t>
            </w:r>
            <w:proofErr w:type="spellEnd"/>
            <w:r>
              <w:rPr>
                <w:sz w:val="22"/>
                <w:szCs w:val="22"/>
              </w:rPr>
              <w:t xml:space="preserve">, </w:t>
            </w:r>
            <w:proofErr w:type="spellStart"/>
            <w:r>
              <w:rPr>
                <w:sz w:val="22"/>
                <w:szCs w:val="22"/>
              </w:rPr>
              <w:t>uvođenje</w:t>
            </w:r>
            <w:proofErr w:type="spellEnd"/>
            <w:r>
              <w:rPr>
                <w:sz w:val="22"/>
                <w:szCs w:val="22"/>
              </w:rPr>
              <w:t xml:space="preserve"> HACCP </w:t>
            </w:r>
            <w:proofErr w:type="spellStart"/>
            <w:r>
              <w:rPr>
                <w:sz w:val="22"/>
                <w:szCs w:val="22"/>
              </w:rPr>
              <w:t>standarda</w:t>
            </w:r>
            <w:proofErr w:type="spellEnd"/>
            <w:r>
              <w:rPr>
                <w:sz w:val="22"/>
                <w:szCs w:val="22"/>
              </w:rPr>
              <w:t xml:space="preserve">, </w:t>
            </w:r>
            <w:proofErr w:type="spellStart"/>
            <w:r>
              <w:rPr>
                <w:sz w:val="22"/>
                <w:szCs w:val="22"/>
              </w:rPr>
              <w:t>servisne</w:t>
            </w:r>
            <w:proofErr w:type="spellEnd"/>
            <w:r>
              <w:rPr>
                <w:sz w:val="22"/>
                <w:szCs w:val="22"/>
              </w:rPr>
              <w:t xml:space="preserve"> </w:t>
            </w:r>
            <w:proofErr w:type="spellStart"/>
            <w:r>
              <w:rPr>
                <w:sz w:val="22"/>
                <w:szCs w:val="22"/>
              </w:rPr>
              <w:t>us</w:t>
            </w:r>
            <w:r w:rsidR="00605A50">
              <w:rPr>
                <w:sz w:val="22"/>
                <w:szCs w:val="22"/>
              </w:rPr>
              <w:t>luge</w:t>
            </w:r>
            <w:proofErr w:type="spellEnd"/>
            <w:r w:rsidR="00605A50">
              <w:rPr>
                <w:sz w:val="22"/>
                <w:szCs w:val="22"/>
              </w:rPr>
              <w:t xml:space="preserve"> </w:t>
            </w:r>
            <w:proofErr w:type="spellStart"/>
            <w:r w:rsidR="00605A50">
              <w:rPr>
                <w:sz w:val="22"/>
                <w:szCs w:val="22"/>
              </w:rPr>
              <w:t>opreme</w:t>
            </w:r>
            <w:proofErr w:type="spellEnd"/>
            <w:r w:rsidR="00605A50">
              <w:rPr>
                <w:sz w:val="22"/>
                <w:szCs w:val="22"/>
              </w:rPr>
              <w:t xml:space="preserve">, </w:t>
            </w:r>
            <w:proofErr w:type="spellStart"/>
            <w:r w:rsidR="00605A50">
              <w:rPr>
                <w:sz w:val="22"/>
                <w:szCs w:val="22"/>
              </w:rPr>
              <w:t>promotivne</w:t>
            </w:r>
            <w:proofErr w:type="spellEnd"/>
            <w:r w:rsidR="00605A50">
              <w:rPr>
                <w:sz w:val="22"/>
                <w:szCs w:val="22"/>
              </w:rPr>
              <w:t xml:space="preserve"> </w:t>
            </w:r>
            <w:proofErr w:type="spellStart"/>
            <w:r w:rsidR="00605A50">
              <w:rPr>
                <w:sz w:val="22"/>
                <w:szCs w:val="22"/>
              </w:rPr>
              <w:t>i</w:t>
            </w:r>
            <w:proofErr w:type="spellEnd"/>
            <w:r w:rsidR="00605A50">
              <w:rPr>
                <w:sz w:val="22"/>
                <w:szCs w:val="22"/>
              </w:rPr>
              <w:t xml:space="preserve"> </w:t>
            </w:r>
            <w:proofErr w:type="spellStart"/>
            <w:r w:rsidR="00605A50">
              <w:rPr>
                <w:sz w:val="22"/>
                <w:szCs w:val="22"/>
              </w:rPr>
              <w:t>ostale</w:t>
            </w:r>
            <w:proofErr w:type="spellEnd"/>
            <w:r w:rsidR="00605A50">
              <w:rPr>
                <w:sz w:val="22"/>
                <w:szCs w:val="22"/>
              </w:rPr>
              <w:t xml:space="preserve"> </w:t>
            </w:r>
            <w:proofErr w:type="spellStart"/>
            <w:r w:rsidR="00605A50">
              <w:rPr>
                <w:sz w:val="22"/>
                <w:szCs w:val="22"/>
              </w:rPr>
              <w:t>usluge</w:t>
            </w:r>
            <w:proofErr w:type="spellEnd"/>
            <w:r>
              <w:rPr>
                <w:sz w:val="22"/>
                <w:szCs w:val="22"/>
              </w:rPr>
              <w:t>)</w:t>
            </w:r>
          </w:p>
        </w:tc>
        <w:tc>
          <w:tcPr>
            <w:tcW w:w="1479" w:type="dxa"/>
            <w:tcBorders>
              <w:bottom w:val="single" w:sz="8" w:space="0" w:color="auto"/>
            </w:tcBorders>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12000.00</w:t>
            </w:r>
          </w:p>
        </w:tc>
      </w:tr>
      <w:tr w:rsidR="00405FDE" w:rsidTr="005A58ED">
        <w:trPr>
          <w:trHeight w:val="227"/>
          <w:jc w:val="center"/>
        </w:trPr>
        <w:tc>
          <w:tcPr>
            <w:tcW w:w="720" w:type="dxa"/>
            <w:tcBorders>
              <w:top w:val="single" w:sz="8" w:space="0" w:color="auto"/>
              <w:bottom w:val="nil"/>
            </w:tcBorders>
            <w:shd w:val="clear" w:color="auto" w:fill="auto"/>
            <w:tcMar>
              <w:top w:w="21" w:type="dxa"/>
              <w:left w:w="21" w:type="dxa"/>
              <w:bottom w:w="0" w:type="dxa"/>
              <w:right w:w="21" w:type="dxa"/>
            </w:tcMar>
            <w:vAlign w:val="center"/>
          </w:tcPr>
          <w:p w:rsidR="00405FDE" w:rsidRDefault="00405FDE" w:rsidP="005A58ED">
            <w:pPr>
              <w:jc w:val="center"/>
              <w:rPr>
                <w:b/>
              </w:rPr>
            </w:pPr>
            <w:r>
              <w:rPr>
                <w:b/>
                <w:sz w:val="22"/>
                <w:szCs w:val="22"/>
              </w:rPr>
              <w:t>415</w:t>
            </w:r>
          </w:p>
        </w:tc>
        <w:tc>
          <w:tcPr>
            <w:tcW w:w="7440" w:type="dxa"/>
            <w:gridSpan w:val="3"/>
            <w:tcBorders>
              <w:top w:val="single" w:sz="8" w:space="0" w:color="auto"/>
              <w:bottom w:val="single" w:sz="4" w:space="0" w:color="auto"/>
            </w:tcBorders>
            <w:shd w:val="clear" w:color="auto" w:fill="auto"/>
            <w:tcMar>
              <w:top w:w="21" w:type="dxa"/>
              <w:left w:w="21" w:type="dxa"/>
              <w:bottom w:w="0" w:type="dxa"/>
              <w:right w:w="21" w:type="dxa"/>
            </w:tcMar>
            <w:vAlign w:val="center"/>
          </w:tcPr>
          <w:p w:rsidR="00405FDE" w:rsidRDefault="00405FDE" w:rsidP="005A58ED">
            <w:pPr>
              <w:jc w:val="center"/>
              <w:rPr>
                <w:b/>
              </w:rPr>
            </w:pPr>
            <w:proofErr w:type="spellStart"/>
            <w:r>
              <w:rPr>
                <w:b/>
                <w:sz w:val="22"/>
                <w:szCs w:val="22"/>
              </w:rPr>
              <w:t>Tekuće</w:t>
            </w:r>
            <w:proofErr w:type="spellEnd"/>
            <w:r>
              <w:rPr>
                <w:b/>
                <w:sz w:val="22"/>
                <w:szCs w:val="22"/>
              </w:rPr>
              <w:t xml:space="preserve"> </w:t>
            </w:r>
            <w:proofErr w:type="spellStart"/>
            <w:r>
              <w:rPr>
                <w:b/>
                <w:sz w:val="22"/>
                <w:szCs w:val="22"/>
              </w:rPr>
              <w:t>održavanje</w:t>
            </w:r>
            <w:proofErr w:type="spellEnd"/>
          </w:p>
        </w:tc>
        <w:tc>
          <w:tcPr>
            <w:tcW w:w="1479" w:type="dxa"/>
            <w:tcBorders>
              <w:top w:val="single" w:sz="8" w:space="0" w:color="auto"/>
            </w:tcBorders>
            <w:shd w:val="clear" w:color="auto" w:fill="auto"/>
            <w:noWrap/>
            <w:tcMar>
              <w:top w:w="21" w:type="dxa"/>
              <w:left w:w="21" w:type="dxa"/>
              <w:bottom w:w="0" w:type="dxa"/>
              <w:right w:w="21" w:type="dxa"/>
            </w:tcMar>
            <w:vAlign w:val="center"/>
          </w:tcPr>
          <w:p w:rsidR="00405FDE" w:rsidRDefault="00405FDE" w:rsidP="005A58ED">
            <w:pPr>
              <w:ind w:right="113"/>
              <w:jc w:val="right"/>
              <w:rPr>
                <w:b/>
              </w:rPr>
            </w:pPr>
            <w:r>
              <w:rPr>
                <w:b/>
                <w:sz w:val="22"/>
                <w:szCs w:val="22"/>
              </w:rPr>
              <w:t>7000.00</w:t>
            </w:r>
          </w:p>
        </w:tc>
      </w:tr>
      <w:tr w:rsidR="00405FDE" w:rsidTr="005A58ED">
        <w:trPr>
          <w:trHeight w:val="227"/>
          <w:jc w:val="center"/>
        </w:trPr>
        <w:tc>
          <w:tcPr>
            <w:tcW w:w="720" w:type="dxa"/>
            <w:tcBorders>
              <w:top w:val="nil"/>
              <w:bottom w:val="single" w:sz="8" w:space="0" w:color="auto"/>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single" w:sz="4" w:space="0" w:color="auto"/>
              <w:bottom w:val="single" w:sz="8" w:space="0" w:color="auto"/>
            </w:tcBorders>
            <w:shd w:val="clear" w:color="auto" w:fill="auto"/>
            <w:tcMar>
              <w:top w:w="21" w:type="dxa"/>
              <w:left w:w="21" w:type="dxa"/>
              <w:bottom w:w="0" w:type="dxa"/>
              <w:right w:w="21" w:type="dxa"/>
            </w:tcMar>
            <w:vAlign w:val="center"/>
          </w:tcPr>
          <w:p w:rsidR="00405FDE" w:rsidRDefault="00405FDE" w:rsidP="005A58ED">
            <w:pPr>
              <w:jc w:val="center"/>
            </w:pPr>
            <w:r>
              <w:rPr>
                <w:sz w:val="22"/>
                <w:szCs w:val="22"/>
              </w:rPr>
              <w:t>4152</w:t>
            </w:r>
          </w:p>
        </w:tc>
        <w:tc>
          <w:tcPr>
            <w:tcW w:w="6720" w:type="dxa"/>
            <w:gridSpan w:val="2"/>
            <w:tcBorders>
              <w:top w:val="single" w:sz="4" w:space="0" w:color="auto"/>
              <w:bottom w:val="single" w:sz="8" w:space="0" w:color="auto"/>
            </w:tcBorders>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Tekuće</w:t>
            </w:r>
            <w:proofErr w:type="spellEnd"/>
            <w:r>
              <w:rPr>
                <w:sz w:val="22"/>
                <w:szCs w:val="22"/>
              </w:rPr>
              <w:t xml:space="preserve"> </w:t>
            </w:r>
            <w:proofErr w:type="spellStart"/>
            <w:r>
              <w:rPr>
                <w:sz w:val="22"/>
                <w:szCs w:val="22"/>
              </w:rPr>
              <w:t>održavanje</w:t>
            </w:r>
            <w:proofErr w:type="spellEnd"/>
            <w:r>
              <w:rPr>
                <w:sz w:val="22"/>
                <w:szCs w:val="22"/>
              </w:rPr>
              <w:t xml:space="preserve"> </w:t>
            </w:r>
            <w:proofErr w:type="spellStart"/>
            <w:r>
              <w:rPr>
                <w:sz w:val="22"/>
                <w:szCs w:val="22"/>
              </w:rPr>
              <w:t>objekta</w:t>
            </w:r>
            <w:proofErr w:type="spellEnd"/>
          </w:p>
        </w:tc>
        <w:tc>
          <w:tcPr>
            <w:tcW w:w="1479" w:type="dxa"/>
            <w:tcBorders>
              <w:bottom w:val="single" w:sz="8" w:space="0" w:color="auto"/>
            </w:tcBorders>
            <w:shd w:val="clear" w:color="auto" w:fill="auto"/>
            <w:noWrap/>
            <w:tcMar>
              <w:top w:w="21" w:type="dxa"/>
              <w:left w:w="21" w:type="dxa"/>
              <w:bottom w:w="0" w:type="dxa"/>
              <w:right w:w="21" w:type="dxa"/>
            </w:tcMar>
            <w:vAlign w:val="center"/>
          </w:tcPr>
          <w:p w:rsidR="00405FDE" w:rsidRDefault="00405FDE" w:rsidP="005A58ED">
            <w:pPr>
              <w:ind w:right="113"/>
              <w:jc w:val="right"/>
            </w:pPr>
            <w:r>
              <w:rPr>
                <w:sz w:val="22"/>
                <w:szCs w:val="22"/>
              </w:rPr>
              <w:t>7000.00</w:t>
            </w:r>
          </w:p>
        </w:tc>
      </w:tr>
      <w:tr w:rsidR="00405FDE" w:rsidTr="005A58ED">
        <w:trPr>
          <w:trHeight w:val="227"/>
          <w:jc w:val="center"/>
        </w:trPr>
        <w:tc>
          <w:tcPr>
            <w:tcW w:w="720" w:type="dxa"/>
            <w:tcBorders>
              <w:top w:val="single" w:sz="8" w:space="0" w:color="auto"/>
              <w:bottom w:val="nil"/>
            </w:tcBorders>
            <w:shd w:val="clear" w:color="auto" w:fill="auto"/>
            <w:tcMar>
              <w:top w:w="21" w:type="dxa"/>
              <w:left w:w="21" w:type="dxa"/>
              <w:bottom w:w="0" w:type="dxa"/>
              <w:right w:w="21" w:type="dxa"/>
            </w:tcMar>
            <w:vAlign w:val="center"/>
          </w:tcPr>
          <w:p w:rsidR="00405FDE" w:rsidRDefault="00405FDE" w:rsidP="005A58ED">
            <w:pPr>
              <w:jc w:val="center"/>
              <w:rPr>
                <w:b/>
              </w:rPr>
            </w:pPr>
            <w:r>
              <w:rPr>
                <w:b/>
                <w:sz w:val="22"/>
                <w:szCs w:val="22"/>
              </w:rPr>
              <w:t>419</w:t>
            </w:r>
          </w:p>
        </w:tc>
        <w:tc>
          <w:tcPr>
            <w:tcW w:w="7440" w:type="dxa"/>
            <w:gridSpan w:val="3"/>
            <w:tcBorders>
              <w:top w:val="single" w:sz="8" w:space="0" w:color="auto"/>
            </w:tcBorders>
            <w:shd w:val="clear" w:color="auto" w:fill="auto"/>
            <w:tcMar>
              <w:top w:w="21" w:type="dxa"/>
              <w:left w:w="21" w:type="dxa"/>
              <w:bottom w:w="0" w:type="dxa"/>
              <w:right w:w="21" w:type="dxa"/>
            </w:tcMar>
            <w:vAlign w:val="center"/>
          </w:tcPr>
          <w:p w:rsidR="00405FDE" w:rsidRDefault="00405FDE" w:rsidP="005A58ED">
            <w:pPr>
              <w:jc w:val="center"/>
              <w:rPr>
                <w:b/>
              </w:rPr>
            </w:pPr>
            <w:proofErr w:type="spellStart"/>
            <w:r>
              <w:rPr>
                <w:b/>
                <w:sz w:val="22"/>
                <w:szCs w:val="22"/>
              </w:rPr>
              <w:t>Ostali</w:t>
            </w:r>
            <w:proofErr w:type="spellEnd"/>
            <w:r>
              <w:rPr>
                <w:b/>
                <w:sz w:val="22"/>
                <w:szCs w:val="22"/>
              </w:rPr>
              <w:t xml:space="preserve"> </w:t>
            </w:r>
            <w:proofErr w:type="spellStart"/>
            <w:r>
              <w:rPr>
                <w:b/>
                <w:sz w:val="22"/>
                <w:szCs w:val="22"/>
              </w:rPr>
              <w:t>izdaci</w:t>
            </w:r>
            <w:proofErr w:type="spellEnd"/>
          </w:p>
        </w:tc>
        <w:tc>
          <w:tcPr>
            <w:tcW w:w="1479" w:type="dxa"/>
            <w:tcBorders>
              <w:top w:val="single" w:sz="8" w:space="0" w:color="auto"/>
            </w:tcBorders>
            <w:shd w:val="clear" w:color="auto" w:fill="auto"/>
            <w:noWrap/>
            <w:tcMar>
              <w:top w:w="21" w:type="dxa"/>
              <w:left w:w="21" w:type="dxa"/>
              <w:bottom w:w="0" w:type="dxa"/>
              <w:right w:w="21" w:type="dxa"/>
            </w:tcMar>
            <w:vAlign w:val="center"/>
          </w:tcPr>
          <w:p w:rsidR="00405FDE" w:rsidRDefault="00405FDE" w:rsidP="005A58ED">
            <w:pPr>
              <w:ind w:right="113"/>
              <w:jc w:val="right"/>
              <w:rPr>
                <w:b/>
              </w:rPr>
            </w:pPr>
            <w:r>
              <w:rPr>
                <w:b/>
                <w:sz w:val="22"/>
                <w:szCs w:val="22"/>
              </w:rPr>
              <w:t>17600.00</w:t>
            </w:r>
          </w:p>
        </w:tc>
      </w:tr>
      <w:tr w:rsidR="00405FDE" w:rsidTr="005A58ED">
        <w:trPr>
          <w:trHeight w:val="227"/>
          <w:jc w:val="center"/>
        </w:trPr>
        <w:tc>
          <w:tcPr>
            <w:tcW w:w="720" w:type="dxa"/>
            <w:tcBorders>
              <w:top w:val="nil"/>
              <w:bottom w:val="single" w:sz="8" w:space="0" w:color="auto"/>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bottom w:val="single" w:sz="8" w:space="0" w:color="auto"/>
            </w:tcBorders>
            <w:shd w:val="clear" w:color="auto" w:fill="auto"/>
            <w:tcMar>
              <w:top w:w="21" w:type="dxa"/>
              <w:left w:w="21" w:type="dxa"/>
              <w:bottom w:w="0" w:type="dxa"/>
              <w:right w:w="21" w:type="dxa"/>
            </w:tcMar>
            <w:vAlign w:val="center"/>
          </w:tcPr>
          <w:p w:rsidR="00405FDE" w:rsidRDefault="00405FDE" w:rsidP="005A58ED">
            <w:pPr>
              <w:jc w:val="center"/>
            </w:pPr>
            <w:r>
              <w:rPr>
                <w:sz w:val="22"/>
                <w:szCs w:val="22"/>
              </w:rPr>
              <w:t>4196</w:t>
            </w:r>
          </w:p>
        </w:tc>
        <w:tc>
          <w:tcPr>
            <w:tcW w:w="6720" w:type="dxa"/>
            <w:gridSpan w:val="2"/>
            <w:tcBorders>
              <w:bottom w:val="single" w:sz="8" w:space="0" w:color="auto"/>
            </w:tcBorders>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Komunalne</w:t>
            </w:r>
            <w:proofErr w:type="spellEnd"/>
            <w:r>
              <w:rPr>
                <w:sz w:val="22"/>
                <w:szCs w:val="22"/>
              </w:rPr>
              <w:t xml:space="preserve"> </w:t>
            </w:r>
            <w:proofErr w:type="spellStart"/>
            <w:r>
              <w:rPr>
                <w:sz w:val="22"/>
                <w:szCs w:val="22"/>
              </w:rPr>
              <w:t>naknade</w:t>
            </w:r>
            <w:proofErr w:type="spellEnd"/>
            <w:r>
              <w:rPr>
                <w:sz w:val="22"/>
                <w:szCs w:val="22"/>
              </w:rPr>
              <w:t xml:space="preserve"> (</w:t>
            </w:r>
            <w:proofErr w:type="spellStart"/>
            <w:r>
              <w:rPr>
                <w:sz w:val="22"/>
                <w:szCs w:val="22"/>
              </w:rPr>
              <w:t>voda</w:t>
            </w:r>
            <w:proofErr w:type="spellEnd"/>
            <w:r>
              <w:rPr>
                <w:sz w:val="22"/>
                <w:szCs w:val="22"/>
              </w:rPr>
              <w:t xml:space="preserve">, </w:t>
            </w:r>
            <w:proofErr w:type="spellStart"/>
            <w:r>
              <w:rPr>
                <w:sz w:val="22"/>
                <w:szCs w:val="22"/>
              </w:rPr>
              <w:t>kanalizacija</w:t>
            </w:r>
            <w:proofErr w:type="spellEnd"/>
            <w:r>
              <w:rPr>
                <w:sz w:val="22"/>
                <w:szCs w:val="22"/>
              </w:rPr>
              <w:t xml:space="preserve">, </w:t>
            </w:r>
            <w:proofErr w:type="spellStart"/>
            <w:r>
              <w:rPr>
                <w:sz w:val="22"/>
                <w:szCs w:val="22"/>
              </w:rPr>
              <w:t>odvoz</w:t>
            </w:r>
            <w:proofErr w:type="spellEnd"/>
            <w:r>
              <w:rPr>
                <w:sz w:val="22"/>
                <w:szCs w:val="22"/>
              </w:rPr>
              <w:t xml:space="preserve"> </w:t>
            </w:r>
            <w:proofErr w:type="spellStart"/>
            <w:r>
              <w:rPr>
                <w:sz w:val="22"/>
                <w:szCs w:val="22"/>
              </w:rPr>
              <w:t>smeća</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održavanje</w:t>
            </w:r>
            <w:proofErr w:type="spellEnd"/>
            <w:r>
              <w:rPr>
                <w:sz w:val="22"/>
                <w:szCs w:val="22"/>
              </w:rPr>
              <w:t xml:space="preserve"> </w:t>
            </w:r>
            <w:proofErr w:type="spellStart"/>
            <w:r>
              <w:rPr>
                <w:sz w:val="22"/>
                <w:szCs w:val="22"/>
              </w:rPr>
              <w:t>čistoće</w:t>
            </w:r>
            <w:proofErr w:type="spellEnd"/>
            <w:r>
              <w:rPr>
                <w:sz w:val="22"/>
                <w:szCs w:val="22"/>
              </w:rPr>
              <w:t>)</w:t>
            </w:r>
          </w:p>
        </w:tc>
        <w:tc>
          <w:tcPr>
            <w:tcW w:w="1479" w:type="dxa"/>
            <w:tcBorders>
              <w:bottom w:val="single" w:sz="8" w:space="0" w:color="auto"/>
            </w:tcBorders>
            <w:shd w:val="clear" w:color="auto" w:fill="auto"/>
            <w:noWrap/>
            <w:tcMar>
              <w:top w:w="21" w:type="dxa"/>
              <w:left w:w="21" w:type="dxa"/>
              <w:bottom w:w="0" w:type="dxa"/>
              <w:right w:w="21" w:type="dxa"/>
            </w:tcMar>
            <w:vAlign w:val="center"/>
          </w:tcPr>
          <w:p w:rsidR="00405FDE" w:rsidRDefault="00405FDE" w:rsidP="005A58ED">
            <w:pPr>
              <w:ind w:right="113"/>
              <w:jc w:val="right"/>
            </w:pPr>
            <w:r>
              <w:rPr>
                <w:sz w:val="22"/>
                <w:szCs w:val="22"/>
              </w:rPr>
              <w:t>17600.00</w:t>
            </w:r>
          </w:p>
        </w:tc>
      </w:tr>
      <w:tr w:rsidR="00405FDE" w:rsidTr="005A58ED">
        <w:trPr>
          <w:trHeight w:val="227"/>
          <w:jc w:val="center"/>
        </w:trPr>
        <w:tc>
          <w:tcPr>
            <w:tcW w:w="720" w:type="dxa"/>
            <w:tcBorders>
              <w:top w:val="single" w:sz="8" w:space="0" w:color="auto"/>
              <w:bottom w:val="nil"/>
            </w:tcBorders>
            <w:shd w:val="clear" w:color="auto" w:fill="auto"/>
            <w:tcMar>
              <w:top w:w="21" w:type="dxa"/>
              <w:left w:w="21" w:type="dxa"/>
              <w:bottom w:w="0" w:type="dxa"/>
              <w:right w:w="21" w:type="dxa"/>
            </w:tcMar>
            <w:vAlign w:val="center"/>
          </w:tcPr>
          <w:p w:rsidR="00405FDE" w:rsidRDefault="00405FDE" w:rsidP="005A58ED">
            <w:pPr>
              <w:jc w:val="center"/>
              <w:rPr>
                <w:b/>
              </w:rPr>
            </w:pPr>
            <w:r>
              <w:rPr>
                <w:b/>
                <w:sz w:val="22"/>
                <w:szCs w:val="22"/>
              </w:rPr>
              <w:t>441</w:t>
            </w:r>
          </w:p>
        </w:tc>
        <w:tc>
          <w:tcPr>
            <w:tcW w:w="7440" w:type="dxa"/>
            <w:gridSpan w:val="3"/>
            <w:tcBorders>
              <w:top w:val="single" w:sz="8" w:space="0" w:color="auto"/>
            </w:tcBorders>
            <w:shd w:val="clear" w:color="auto" w:fill="auto"/>
            <w:tcMar>
              <w:top w:w="21" w:type="dxa"/>
              <w:left w:w="21" w:type="dxa"/>
              <w:bottom w:w="0" w:type="dxa"/>
              <w:right w:w="21" w:type="dxa"/>
            </w:tcMar>
            <w:vAlign w:val="center"/>
          </w:tcPr>
          <w:p w:rsidR="00405FDE" w:rsidRDefault="00405FDE" w:rsidP="005A58ED">
            <w:pPr>
              <w:jc w:val="center"/>
              <w:rPr>
                <w:b/>
              </w:rPr>
            </w:pPr>
            <w:proofErr w:type="spellStart"/>
            <w:r>
              <w:rPr>
                <w:b/>
                <w:sz w:val="22"/>
                <w:szCs w:val="22"/>
              </w:rPr>
              <w:t>Kapitalni</w:t>
            </w:r>
            <w:proofErr w:type="spellEnd"/>
            <w:r>
              <w:rPr>
                <w:b/>
                <w:sz w:val="22"/>
                <w:szCs w:val="22"/>
              </w:rPr>
              <w:t xml:space="preserve"> </w:t>
            </w:r>
            <w:proofErr w:type="spellStart"/>
            <w:r>
              <w:rPr>
                <w:b/>
                <w:sz w:val="22"/>
                <w:szCs w:val="22"/>
              </w:rPr>
              <w:t>izdaci</w:t>
            </w:r>
            <w:proofErr w:type="spellEnd"/>
          </w:p>
        </w:tc>
        <w:tc>
          <w:tcPr>
            <w:tcW w:w="1479" w:type="dxa"/>
            <w:tcBorders>
              <w:top w:val="single" w:sz="8" w:space="0" w:color="auto"/>
            </w:tcBorders>
            <w:shd w:val="clear" w:color="auto" w:fill="auto"/>
            <w:noWrap/>
            <w:tcMar>
              <w:top w:w="21" w:type="dxa"/>
              <w:left w:w="21" w:type="dxa"/>
              <w:bottom w:w="0" w:type="dxa"/>
              <w:right w:w="21" w:type="dxa"/>
            </w:tcMar>
            <w:vAlign w:val="center"/>
          </w:tcPr>
          <w:p w:rsidR="00405FDE" w:rsidRDefault="00405FDE" w:rsidP="005A58ED">
            <w:pPr>
              <w:ind w:right="113"/>
              <w:jc w:val="right"/>
              <w:rPr>
                <w:b/>
              </w:rPr>
            </w:pPr>
            <w:r>
              <w:rPr>
                <w:b/>
                <w:sz w:val="22"/>
                <w:szCs w:val="22"/>
              </w:rPr>
              <w:t>13950.00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shd w:val="clear" w:color="auto" w:fill="auto"/>
            <w:tcMar>
              <w:top w:w="21" w:type="dxa"/>
              <w:left w:w="21" w:type="dxa"/>
              <w:bottom w:w="0" w:type="dxa"/>
              <w:right w:w="21" w:type="dxa"/>
            </w:tcMar>
            <w:vAlign w:val="center"/>
          </w:tcPr>
          <w:p w:rsidR="00405FDE" w:rsidRDefault="00405FDE" w:rsidP="005A58ED">
            <w:pPr>
              <w:jc w:val="center"/>
            </w:pPr>
            <w:r>
              <w:rPr>
                <w:sz w:val="22"/>
                <w:szCs w:val="22"/>
              </w:rPr>
              <w:t>4415</w:t>
            </w:r>
          </w:p>
        </w:tc>
        <w:tc>
          <w:tcPr>
            <w:tcW w:w="6720" w:type="dxa"/>
            <w:gridSpan w:val="2"/>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Izdaci</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opremu</w:t>
            </w:r>
            <w:proofErr w:type="spellEnd"/>
          </w:p>
        </w:tc>
        <w:tc>
          <w:tcPr>
            <w:tcW w:w="1479" w:type="dxa"/>
            <w:shd w:val="clear" w:color="auto" w:fill="auto"/>
            <w:noWrap/>
            <w:tcMar>
              <w:top w:w="21" w:type="dxa"/>
              <w:left w:w="21" w:type="dxa"/>
              <w:bottom w:w="0" w:type="dxa"/>
              <w:right w:w="21" w:type="dxa"/>
            </w:tcMar>
            <w:vAlign w:val="center"/>
          </w:tcPr>
          <w:p w:rsidR="00405FDE" w:rsidRDefault="00405FDE" w:rsidP="005A58ED">
            <w:pPr>
              <w:ind w:right="113"/>
              <w:jc w:val="right"/>
            </w:pPr>
            <w:r>
              <w:rPr>
                <w:sz w:val="22"/>
                <w:szCs w:val="22"/>
              </w:rPr>
              <w:t>13950.00</w:t>
            </w:r>
          </w:p>
        </w:tc>
      </w:tr>
      <w:tr w:rsidR="00405FDE" w:rsidTr="005A58ED">
        <w:trPr>
          <w:trHeight w:val="227"/>
          <w:jc w:val="center"/>
        </w:trPr>
        <w:tc>
          <w:tcPr>
            <w:tcW w:w="720" w:type="dxa"/>
            <w:tcBorders>
              <w:top w:val="nil"/>
              <w:bottom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single" w:sz="4" w:space="0" w:color="auto"/>
              <w:bottom w:val="nil"/>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single" w:sz="4" w:space="0" w:color="auto"/>
              <w:left w:val="nil"/>
              <w:bottom w:val="nil"/>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Kompjuterska</w:t>
            </w:r>
            <w:proofErr w:type="spellEnd"/>
            <w:r>
              <w:rPr>
                <w:sz w:val="22"/>
                <w:szCs w:val="22"/>
              </w:rPr>
              <w:t xml:space="preserve"> </w:t>
            </w:r>
            <w:proofErr w:type="spellStart"/>
            <w:r>
              <w:rPr>
                <w:sz w:val="22"/>
                <w:szCs w:val="22"/>
              </w:rPr>
              <w:t>oprema</w:t>
            </w:r>
            <w:proofErr w:type="spellEnd"/>
            <w:r>
              <w:rPr>
                <w:sz w:val="22"/>
                <w:szCs w:val="22"/>
              </w:rPr>
              <w:t xml:space="preserve"> </w:t>
            </w:r>
            <w:proofErr w:type="gramStart"/>
            <w:r>
              <w:rPr>
                <w:sz w:val="22"/>
                <w:szCs w:val="22"/>
              </w:rPr>
              <w:t xml:space="preserve">( </w:t>
            </w:r>
            <w:proofErr w:type="spellStart"/>
            <w:r>
              <w:rPr>
                <w:sz w:val="22"/>
                <w:szCs w:val="22"/>
              </w:rPr>
              <w:t>kompjuteri</w:t>
            </w:r>
            <w:proofErr w:type="spellEnd"/>
            <w:proofErr w:type="gramEnd"/>
            <w:r>
              <w:rPr>
                <w:sz w:val="22"/>
                <w:szCs w:val="22"/>
              </w:rPr>
              <w:t xml:space="preserve">, </w:t>
            </w:r>
            <w:proofErr w:type="spellStart"/>
            <w:r>
              <w:rPr>
                <w:sz w:val="22"/>
                <w:szCs w:val="22"/>
              </w:rPr>
              <w:t>štampači</w:t>
            </w:r>
            <w:proofErr w:type="spellEnd"/>
            <w:r>
              <w:rPr>
                <w:sz w:val="22"/>
                <w:szCs w:val="22"/>
              </w:rPr>
              <w:t xml:space="preserve">, </w:t>
            </w:r>
            <w:proofErr w:type="spellStart"/>
            <w:r>
              <w:rPr>
                <w:sz w:val="22"/>
                <w:szCs w:val="22"/>
              </w:rPr>
              <w:t>projektor</w:t>
            </w:r>
            <w:proofErr w:type="spellEnd"/>
            <w:r>
              <w:rPr>
                <w:sz w:val="22"/>
                <w:szCs w:val="22"/>
              </w:rPr>
              <w:t xml:space="preserve">, </w:t>
            </w:r>
            <w:proofErr w:type="spellStart"/>
            <w:r>
              <w:rPr>
                <w:sz w:val="22"/>
                <w:szCs w:val="22"/>
              </w:rPr>
              <w:t>oprema</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povezivanje</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umrežavanje</w:t>
            </w:r>
            <w:proofErr w:type="spellEnd"/>
            <w:r>
              <w:rPr>
                <w:sz w:val="22"/>
                <w:szCs w:val="22"/>
              </w:rPr>
              <w:t>…)</w:t>
            </w:r>
          </w:p>
        </w:tc>
        <w:tc>
          <w:tcPr>
            <w:tcW w:w="1479" w:type="dxa"/>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5950.00</w:t>
            </w:r>
          </w:p>
        </w:tc>
      </w:tr>
      <w:tr w:rsidR="00405FDE" w:rsidTr="005A58ED">
        <w:trPr>
          <w:trHeight w:val="227"/>
          <w:jc w:val="center"/>
        </w:trPr>
        <w:tc>
          <w:tcPr>
            <w:tcW w:w="720" w:type="dxa"/>
            <w:tcBorders>
              <w:top w:val="nil"/>
              <w:bottom w:val="single" w:sz="8" w:space="0" w:color="auto"/>
            </w:tcBorders>
            <w:shd w:val="clear" w:color="auto" w:fill="auto"/>
            <w:tcMar>
              <w:top w:w="21" w:type="dxa"/>
              <w:left w:w="21" w:type="dxa"/>
              <w:bottom w:w="0" w:type="dxa"/>
              <w:right w:w="21" w:type="dxa"/>
            </w:tcMar>
            <w:vAlign w:val="center"/>
          </w:tcPr>
          <w:p w:rsidR="00405FDE" w:rsidRDefault="00405FDE" w:rsidP="005A58ED">
            <w:pPr>
              <w:jc w:val="center"/>
            </w:pPr>
          </w:p>
        </w:tc>
        <w:tc>
          <w:tcPr>
            <w:tcW w:w="720" w:type="dxa"/>
            <w:tcBorders>
              <w:top w:val="nil"/>
              <w:bottom w:val="single" w:sz="8" w:space="0" w:color="auto"/>
              <w:right w:val="nil"/>
            </w:tcBorders>
            <w:shd w:val="clear" w:color="auto" w:fill="auto"/>
            <w:tcMar>
              <w:top w:w="21" w:type="dxa"/>
              <w:left w:w="21" w:type="dxa"/>
              <w:bottom w:w="0" w:type="dxa"/>
              <w:right w:w="21" w:type="dxa"/>
            </w:tcMar>
            <w:vAlign w:val="center"/>
          </w:tcPr>
          <w:p w:rsidR="00405FDE" w:rsidRDefault="00405FDE" w:rsidP="005A58ED">
            <w:pPr>
              <w:jc w:val="center"/>
            </w:pPr>
          </w:p>
        </w:tc>
        <w:tc>
          <w:tcPr>
            <w:tcW w:w="828" w:type="dxa"/>
            <w:tcBorders>
              <w:top w:val="nil"/>
              <w:left w:val="nil"/>
              <w:bottom w:val="single" w:sz="8" w:space="0" w:color="auto"/>
            </w:tcBorders>
            <w:shd w:val="clear" w:color="auto" w:fill="auto"/>
            <w:noWrap/>
            <w:tcMar>
              <w:top w:w="21" w:type="dxa"/>
              <w:left w:w="21" w:type="dxa"/>
              <w:bottom w:w="0" w:type="dxa"/>
              <w:right w:w="21" w:type="dxa"/>
            </w:tcMar>
            <w:vAlign w:val="center"/>
          </w:tcPr>
          <w:p w:rsidR="00405FDE" w:rsidRDefault="00405FDE" w:rsidP="005A58ED">
            <w:pPr>
              <w:jc w:val="center"/>
            </w:pPr>
          </w:p>
        </w:tc>
        <w:tc>
          <w:tcPr>
            <w:tcW w:w="5892" w:type="dxa"/>
            <w:tcBorders>
              <w:bottom w:val="single" w:sz="8" w:space="0" w:color="auto"/>
            </w:tcBorders>
            <w:shd w:val="clear" w:color="auto" w:fill="auto"/>
            <w:noWrap/>
            <w:tcMar>
              <w:top w:w="21" w:type="dxa"/>
              <w:left w:w="21" w:type="dxa"/>
              <w:bottom w:w="0" w:type="dxa"/>
              <w:right w:w="21" w:type="dxa"/>
            </w:tcMar>
            <w:vAlign w:val="center"/>
          </w:tcPr>
          <w:p w:rsidR="00405FDE" w:rsidRDefault="00405FDE" w:rsidP="005A58ED">
            <w:proofErr w:type="spellStart"/>
            <w:r>
              <w:rPr>
                <w:sz w:val="22"/>
                <w:szCs w:val="22"/>
              </w:rPr>
              <w:t>Kancelarijska</w:t>
            </w:r>
            <w:proofErr w:type="spellEnd"/>
            <w:r>
              <w:rPr>
                <w:sz w:val="22"/>
                <w:szCs w:val="22"/>
              </w:rPr>
              <w:t xml:space="preserve"> </w:t>
            </w:r>
            <w:proofErr w:type="spellStart"/>
            <w:r>
              <w:rPr>
                <w:sz w:val="22"/>
                <w:szCs w:val="22"/>
              </w:rPr>
              <w:t>oprema</w:t>
            </w:r>
            <w:proofErr w:type="spellEnd"/>
            <w:r>
              <w:rPr>
                <w:sz w:val="22"/>
                <w:szCs w:val="22"/>
              </w:rPr>
              <w:t xml:space="preserve"> (2 TV, </w:t>
            </w:r>
            <w:proofErr w:type="spellStart"/>
            <w:r>
              <w:rPr>
                <w:sz w:val="22"/>
                <w:szCs w:val="22"/>
              </w:rPr>
              <w:t>komode</w:t>
            </w:r>
            <w:proofErr w:type="spellEnd"/>
            <w:r>
              <w:rPr>
                <w:sz w:val="22"/>
                <w:szCs w:val="22"/>
              </w:rPr>
              <w:t xml:space="preserve"> , </w:t>
            </w:r>
            <w:proofErr w:type="spellStart"/>
            <w:r>
              <w:rPr>
                <w:sz w:val="22"/>
                <w:szCs w:val="22"/>
              </w:rPr>
              <w:t>zavjese</w:t>
            </w:r>
            <w:proofErr w:type="spellEnd"/>
            <w:r>
              <w:rPr>
                <w:sz w:val="22"/>
                <w:szCs w:val="22"/>
              </w:rPr>
              <w:t xml:space="preserve">, </w:t>
            </w:r>
            <w:proofErr w:type="spellStart"/>
            <w:r>
              <w:rPr>
                <w:sz w:val="22"/>
                <w:szCs w:val="22"/>
              </w:rPr>
              <w:t>itisoni</w:t>
            </w:r>
            <w:proofErr w:type="spellEnd"/>
            <w:r>
              <w:rPr>
                <w:sz w:val="22"/>
                <w:szCs w:val="22"/>
              </w:rPr>
              <w:t xml:space="preserve">, </w:t>
            </w:r>
            <w:proofErr w:type="spellStart"/>
            <w:r>
              <w:rPr>
                <w:sz w:val="22"/>
                <w:szCs w:val="22"/>
              </w:rPr>
              <w:t>mašina</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sušenje</w:t>
            </w:r>
            <w:proofErr w:type="spellEnd"/>
            <w:r>
              <w:rPr>
                <w:sz w:val="22"/>
                <w:szCs w:val="22"/>
              </w:rPr>
              <w:t xml:space="preserve"> </w:t>
            </w:r>
            <w:proofErr w:type="spellStart"/>
            <w:r>
              <w:rPr>
                <w:sz w:val="22"/>
                <w:szCs w:val="22"/>
              </w:rPr>
              <w:t>veša</w:t>
            </w:r>
            <w:proofErr w:type="spellEnd"/>
            <w:r>
              <w:rPr>
                <w:sz w:val="22"/>
                <w:szCs w:val="22"/>
              </w:rPr>
              <w:t>)</w:t>
            </w:r>
          </w:p>
        </w:tc>
        <w:tc>
          <w:tcPr>
            <w:tcW w:w="1479" w:type="dxa"/>
            <w:tcBorders>
              <w:bottom w:val="single" w:sz="8" w:space="0" w:color="auto"/>
            </w:tcBorders>
            <w:shd w:val="clear" w:color="auto" w:fill="auto"/>
            <w:noWrap/>
            <w:tcMar>
              <w:top w:w="21" w:type="dxa"/>
              <w:left w:w="21" w:type="dxa"/>
              <w:bottom w:w="0" w:type="dxa"/>
              <w:right w:w="21" w:type="dxa"/>
            </w:tcMar>
            <w:vAlign w:val="center"/>
          </w:tcPr>
          <w:p w:rsidR="00405FDE" w:rsidRDefault="00405FDE" w:rsidP="005A58ED">
            <w:pPr>
              <w:ind w:right="113"/>
            </w:pPr>
            <w:r>
              <w:rPr>
                <w:sz w:val="22"/>
                <w:szCs w:val="22"/>
              </w:rPr>
              <w:t>8000.00</w:t>
            </w:r>
          </w:p>
        </w:tc>
      </w:tr>
      <w:tr w:rsidR="00405FDE" w:rsidTr="005A58ED">
        <w:trPr>
          <w:trHeight w:val="227"/>
          <w:jc w:val="center"/>
        </w:trPr>
        <w:tc>
          <w:tcPr>
            <w:tcW w:w="8160" w:type="dxa"/>
            <w:gridSpan w:val="4"/>
            <w:tcBorders>
              <w:top w:val="single" w:sz="8" w:space="0" w:color="auto"/>
            </w:tcBorders>
            <w:shd w:val="clear" w:color="auto" w:fill="auto"/>
            <w:tcMar>
              <w:top w:w="21" w:type="dxa"/>
              <w:left w:w="21" w:type="dxa"/>
              <w:bottom w:w="0" w:type="dxa"/>
              <w:right w:w="21" w:type="dxa"/>
            </w:tcMar>
            <w:vAlign w:val="center"/>
          </w:tcPr>
          <w:p w:rsidR="00405FDE" w:rsidRDefault="00405FDE" w:rsidP="005A58ED">
            <w:pPr>
              <w:jc w:val="center"/>
              <w:rPr>
                <w:b/>
              </w:rPr>
            </w:pPr>
            <w:r>
              <w:rPr>
                <w:b/>
              </w:rPr>
              <w:t>UKUPNO</w:t>
            </w:r>
          </w:p>
        </w:tc>
        <w:tc>
          <w:tcPr>
            <w:tcW w:w="1479" w:type="dxa"/>
            <w:tcBorders>
              <w:top w:val="single" w:sz="8" w:space="0" w:color="auto"/>
            </w:tcBorders>
            <w:shd w:val="clear" w:color="auto" w:fill="auto"/>
            <w:noWrap/>
            <w:tcMar>
              <w:top w:w="21" w:type="dxa"/>
              <w:left w:w="21" w:type="dxa"/>
              <w:bottom w:w="0" w:type="dxa"/>
              <w:right w:w="21" w:type="dxa"/>
            </w:tcMar>
            <w:vAlign w:val="center"/>
          </w:tcPr>
          <w:p w:rsidR="00405FDE" w:rsidRDefault="005F3BAE" w:rsidP="005A58ED">
            <w:pPr>
              <w:ind w:right="113"/>
              <w:jc w:val="right"/>
              <w:rPr>
                <w:b/>
              </w:rPr>
            </w:pPr>
            <w:r>
              <w:rPr>
                <w:b/>
              </w:rPr>
              <w:t>5848</w:t>
            </w:r>
            <w:r w:rsidR="00405FDE">
              <w:rPr>
                <w:b/>
              </w:rPr>
              <w:t>10.00</w:t>
            </w:r>
          </w:p>
        </w:tc>
      </w:tr>
    </w:tbl>
    <w:p w:rsidR="00D92802" w:rsidRDefault="00D92802" w:rsidP="00032210">
      <w:pPr>
        <w:pStyle w:val="ListParagraph"/>
        <w:spacing w:line="252" w:lineRule="auto"/>
        <w:ind w:left="0"/>
        <w:jc w:val="both"/>
        <w:rPr>
          <w:rFonts w:ascii="Arial" w:hAnsi="Arial" w:cs="Arial"/>
          <w:lang w:val="sr-Latn-CS"/>
        </w:rPr>
      </w:pPr>
    </w:p>
    <w:p w:rsidR="0095307A" w:rsidRDefault="0095307A" w:rsidP="00032210">
      <w:pPr>
        <w:pStyle w:val="ListParagraph"/>
        <w:spacing w:line="252" w:lineRule="auto"/>
        <w:ind w:left="0"/>
        <w:jc w:val="both"/>
        <w:rPr>
          <w:rFonts w:ascii="Arial" w:hAnsi="Arial" w:cs="Arial"/>
          <w:lang w:val="sr-Latn-CS"/>
        </w:rPr>
      </w:pPr>
    </w:p>
    <w:p w:rsidR="0095307A" w:rsidRDefault="0095307A" w:rsidP="00032210">
      <w:pPr>
        <w:pStyle w:val="ListParagraph"/>
        <w:spacing w:line="252" w:lineRule="auto"/>
        <w:ind w:left="0"/>
        <w:jc w:val="both"/>
        <w:rPr>
          <w:rFonts w:ascii="Arial" w:hAnsi="Arial" w:cs="Arial"/>
          <w:lang w:val="sr-Latn-CS"/>
        </w:rPr>
      </w:pPr>
    </w:p>
    <w:p w:rsidR="0095307A" w:rsidRDefault="0095307A" w:rsidP="00032210">
      <w:pPr>
        <w:pStyle w:val="ListParagraph"/>
        <w:spacing w:line="252" w:lineRule="auto"/>
        <w:ind w:left="0"/>
        <w:jc w:val="both"/>
        <w:rPr>
          <w:rFonts w:ascii="Arial" w:hAnsi="Arial" w:cs="Arial"/>
          <w:lang w:val="sr-Latn-CS"/>
        </w:rPr>
      </w:pPr>
    </w:p>
    <w:p w:rsidR="00D12855" w:rsidRDefault="00553786" w:rsidP="00032210">
      <w:pPr>
        <w:pStyle w:val="ListParagraph"/>
        <w:spacing w:line="252" w:lineRule="auto"/>
        <w:ind w:left="0"/>
        <w:jc w:val="both"/>
        <w:rPr>
          <w:rFonts w:ascii="Arial" w:hAnsi="Arial" w:cs="Arial"/>
          <w:lang w:val="sr-Latn-CS"/>
        </w:rPr>
      </w:pPr>
      <w:r w:rsidRPr="00553786">
        <w:rPr>
          <w:rFonts w:ascii="Arial" w:hAnsi="Arial" w:cs="Arial"/>
          <w:lang w:val="sr-Latn-CS"/>
        </w:rPr>
        <w:t>Javna ustanova za smještaj, rehabilitaciju i resocijalizaciju korisnika psihoaktivnih suspatanci Podgorica je u saradnji sa nadležnim Sekretarijatom za socijalno staranje i Kancelarijom za prevenciju narkomanije Glavnog grada, a u partnerstvu sa  Zajednicom opština Crne Gore, Opštinom Nikšić, Opštinom Tivat i NVO “4 Life“, izradila projekat za izgradnju Centra za žene zavisnice od psihoaktivnih supstanci</w:t>
      </w:r>
      <w:r w:rsidR="00084679">
        <w:rPr>
          <w:rFonts w:ascii="Arial" w:hAnsi="Arial" w:cs="Arial"/>
          <w:lang w:val="sr-Latn-CS"/>
        </w:rPr>
        <w:t>, čija je realizaciju u toku</w:t>
      </w:r>
      <w:r w:rsidR="00D71200">
        <w:rPr>
          <w:rFonts w:ascii="Arial" w:hAnsi="Arial" w:cs="Arial"/>
          <w:lang w:val="sr-Latn-CS"/>
        </w:rPr>
        <w:t xml:space="preserve"> u skladu sa projektnom dinamikom.</w:t>
      </w:r>
      <w:r w:rsidRPr="00553786">
        <w:rPr>
          <w:rFonts w:ascii="Arial" w:hAnsi="Arial" w:cs="Arial"/>
          <w:lang w:val="sr-Latn-CS"/>
        </w:rPr>
        <w:t xml:space="preserve"> Saradnici na ovom projektu su kancelarije za prevenciju narkomanije iz Tivta, Danilovgrada, Nikšića, Cetinja i Kotora, ka</w:t>
      </w:r>
      <w:r w:rsidR="00B078F4">
        <w:rPr>
          <w:rFonts w:ascii="Arial" w:hAnsi="Arial" w:cs="Arial"/>
          <w:lang w:val="sr-Latn-CS"/>
        </w:rPr>
        <w:t>o i NVO „Preporod“ iz Nikšića</w:t>
      </w:r>
      <w:r w:rsidRPr="00553786">
        <w:rPr>
          <w:rFonts w:ascii="Arial" w:hAnsi="Arial" w:cs="Arial"/>
          <w:lang w:val="sr-Latn-CS"/>
        </w:rPr>
        <w:t>. Centar za žene biće izgrađen po najsavremenijim standardima u okviru Javne ustanove, kao poseban objekat i posebna cjelina, uz korišćenje postojećih administrativnih kapaciteta, a uz upošljavanje novih stručnih lica za rad sa zavisnicama.</w:t>
      </w:r>
      <w:r w:rsidR="00084679">
        <w:rPr>
          <w:rFonts w:ascii="Arial" w:hAnsi="Arial" w:cs="Arial"/>
          <w:lang w:val="sr-Latn-CS"/>
        </w:rPr>
        <w:t xml:space="preserve"> Očekujemo da će sredinom 2015. godine </w:t>
      </w:r>
      <w:r w:rsidR="00D71200">
        <w:rPr>
          <w:rFonts w:ascii="Arial" w:hAnsi="Arial" w:cs="Arial"/>
          <w:lang w:val="sr-Latn-CS"/>
        </w:rPr>
        <w:t>projekat biti okončan, što će stvoriti mogućnosti za prijem prvih klijentkinja.</w:t>
      </w:r>
      <w:r w:rsidR="00084679">
        <w:rPr>
          <w:rFonts w:ascii="Arial" w:hAnsi="Arial" w:cs="Arial"/>
          <w:lang w:val="sr-Latn-CS"/>
        </w:rPr>
        <w:t xml:space="preserve"> </w:t>
      </w:r>
    </w:p>
    <w:p w:rsidR="0095307A" w:rsidRDefault="0095307A" w:rsidP="00032210">
      <w:pPr>
        <w:pStyle w:val="ListParagraph"/>
        <w:spacing w:line="252" w:lineRule="auto"/>
        <w:ind w:left="0"/>
        <w:jc w:val="both"/>
        <w:rPr>
          <w:rFonts w:ascii="Arial" w:hAnsi="Arial" w:cs="Arial"/>
          <w:lang w:val="sr-Latn-CS"/>
        </w:rPr>
      </w:pPr>
    </w:p>
    <w:p w:rsidR="0095307A" w:rsidRDefault="0095307A" w:rsidP="00032210">
      <w:pPr>
        <w:pStyle w:val="ListParagraph"/>
        <w:spacing w:line="252" w:lineRule="auto"/>
        <w:ind w:left="0"/>
        <w:jc w:val="both"/>
        <w:rPr>
          <w:rFonts w:ascii="Arial" w:hAnsi="Arial" w:cs="Arial"/>
          <w:lang w:val="sr-Latn-CS"/>
        </w:rPr>
      </w:pPr>
    </w:p>
    <w:p w:rsidR="0095307A" w:rsidRDefault="0095307A" w:rsidP="00032210">
      <w:pPr>
        <w:pStyle w:val="ListParagraph"/>
        <w:spacing w:line="252" w:lineRule="auto"/>
        <w:ind w:left="0"/>
        <w:jc w:val="both"/>
        <w:rPr>
          <w:rFonts w:ascii="Arial" w:hAnsi="Arial" w:cs="Arial"/>
          <w:lang w:val="sr-Latn-CS"/>
        </w:rPr>
      </w:pPr>
    </w:p>
    <w:p w:rsidR="0095307A" w:rsidRDefault="0095307A" w:rsidP="00032210">
      <w:pPr>
        <w:pStyle w:val="ListParagraph"/>
        <w:spacing w:line="252" w:lineRule="auto"/>
        <w:ind w:left="0"/>
        <w:jc w:val="both"/>
        <w:rPr>
          <w:rFonts w:ascii="Arial" w:hAnsi="Arial" w:cs="Arial"/>
          <w:lang w:val="sr-Latn-CS"/>
        </w:rPr>
      </w:pPr>
    </w:p>
    <w:p w:rsidR="00DD6F3B" w:rsidRDefault="00D12855" w:rsidP="00D12855">
      <w:pPr>
        <w:jc w:val="both"/>
        <w:rPr>
          <w:rFonts w:ascii="Arial" w:hAnsi="Arial" w:cs="Arial"/>
          <w:sz w:val="22"/>
          <w:szCs w:val="22"/>
          <w:lang w:val="sr-Latn-CS"/>
        </w:rPr>
      </w:pPr>
      <w:r w:rsidRPr="00D85264">
        <w:rPr>
          <w:rFonts w:ascii="Arial" w:hAnsi="Arial" w:cs="Arial"/>
          <w:sz w:val="22"/>
          <w:szCs w:val="22"/>
          <w:lang w:val="sr-Latn-CS"/>
        </w:rPr>
        <w:lastRenderedPageBreak/>
        <w:t>Dodatnim angažovanjem postojećeg kadra planira se i kreiranje novih projekta i apliciranje za sredstva za aktivnosti ambijentalnog uređenja prostora i unapređenja sadržaja tretma</w:t>
      </w:r>
      <w:r w:rsidR="00D71200">
        <w:rPr>
          <w:rFonts w:ascii="Arial" w:hAnsi="Arial" w:cs="Arial"/>
          <w:sz w:val="22"/>
          <w:szCs w:val="22"/>
          <w:lang w:val="sr-Latn-CS"/>
        </w:rPr>
        <w:t xml:space="preserve">na u Javnoj ustanovi Podgorica: </w:t>
      </w:r>
    </w:p>
    <w:p w:rsidR="0095307A" w:rsidRDefault="0095307A" w:rsidP="00D12855">
      <w:pPr>
        <w:jc w:val="both"/>
        <w:rPr>
          <w:rFonts w:ascii="Arial" w:hAnsi="Arial" w:cs="Arial"/>
          <w:sz w:val="22"/>
          <w:szCs w:val="22"/>
          <w:lang w:val="sr-Latn-CS"/>
        </w:rPr>
      </w:pPr>
    </w:p>
    <w:p w:rsidR="00D71200" w:rsidRDefault="00D71200" w:rsidP="00D71200">
      <w:pPr>
        <w:pStyle w:val="ListParagraph"/>
        <w:numPr>
          <w:ilvl w:val="0"/>
          <w:numId w:val="8"/>
        </w:numPr>
        <w:jc w:val="both"/>
        <w:rPr>
          <w:rFonts w:ascii="Arial" w:hAnsi="Arial" w:cs="Arial"/>
          <w:lang w:val="sr-Latn-CS"/>
        </w:rPr>
      </w:pPr>
      <w:r>
        <w:rPr>
          <w:rFonts w:ascii="Arial" w:hAnsi="Arial" w:cs="Arial"/>
          <w:lang w:val="sr-Latn-CS"/>
        </w:rPr>
        <w:t>bušenje bunara i ugradnja pumpi za navodnjavanje,</w:t>
      </w:r>
    </w:p>
    <w:p w:rsidR="00D71200" w:rsidRDefault="00D71200" w:rsidP="00D71200">
      <w:pPr>
        <w:pStyle w:val="ListParagraph"/>
        <w:numPr>
          <w:ilvl w:val="0"/>
          <w:numId w:val="8"/>
        </w:numPr>
        <w:jc w:val="both"/>
        <w:rPr>
          <w:rFonts w:ascii="Arial" w:hAnsi="Arial" w:cs="Arial"/>
          <w:lang w:val="sr-Latn-CS"/>
        </w:rPr>
      </w:pPr>
      <w:r>
        <w:rPr>
          <w:rFonts w:ascii="Arial" w:hAnsi="Arial" w:cs="Arial"/>
          <w:lang w:val="sr-Latn-CS"/>
        </w:rPr>
        <w:t>izgradnja pomoćnog objekta za radno-okupacione aktivnosti klijentkinja,</w:t>
      </w:r>
    </w:p>
    <w:p w:rsidR="0095307A" w:rsidRDefault="00F948E0" w:rsidP="0095307A">
      <w:pPr>
        <w:pStyle w:val="ListParagraph"/>
        <w:numPr>
          <w:ilvl w:val="0"/>
          <w:numId w:val="8"/>
        </w:numPr>
        <w:jc w:val="both"/>
        <w:rPr>
          <w:rFonts w:ascii="Arial" w:hAnsi="Arial" w:cs="Arial"/>
          <w:lang w:val="sr-Latn-CS"/>
        </w:rPr>
      </w:pPr>
      <w:r>
        <w:rPr>
          <w:rFonts w:ascii="Arial" w:hAnsi="Arial" w:cs="Arial"/>
          <w:lang w:val="sr-Latn-CS"/>
        </w:rPr>
        <w:t>početak radova</w:t>
      </w:r>
      <w:r w:rsidR="00D71200">
        <w:rPr>
          <w:rFonts w:ascii="Arial" w:hAnsi="Arial" w:cs="Arial"/>
          <w:lang w:val="sr-Latn-CS"/>
        </w:rPr>
        <w:t xml:space="preserve"> na prilagođavanju objekta za pristup osobama sa invaliditetom</w:t>
      </w:r>
      <w:r w:rsidR="000D5E96">
        <w:rPr>
          <w:rFonts w:ascii="Arial" w:hAnsi="Arial" w:cs="Arial"/>
          <w:lang w:val="sr-Latn-CS"/>
        </w:rPr>
        <w:t xml:space="preserve"> i sl</w:t>
      </w:r>
      <w:r w:rsidR="0095307A">
        <w:rPr>
          <w:rFonts w:ascii="Arial" w:hAnsi="Arial" w:cs="Arial"/>
          <w:lang w:val="sr-Latn-CS"/>
        </w:rPr>
        <w:t>.</w:t>
      </w:r>
    </w:p>
    <w:p w:rsidR="0095307A" w:rsidRDefault="0095307A" w:rsidP="0095307A">
      <w:pPr>
        <w:pStyle w:val="ListParagraph"/>
        <w:jc w:val="both"/>
        <w:rPr>
          <w:rFonts w:ascii="Arial" w:hAnsi="Arial" w:cs="Arial"/>
          <w:lang w:val="sr-Latn-CS"/>
        </w:rPr>
      </w:pPr>
    </w:p>
    <w:p w:rsidR="0095307A" w:rsidRPr="0095307A" w:rsidRDefault="0095307A" w:rsidP="0095307A">
      <w:pPr>
        <w:ind w:left="360"/>
        <w:jc w:val="both"/>
        <w:rPr>
          <w:rFonts w:ascii="Arial" w:hAnsi="Arial" w:cs="Arial"/>
          <w:lang w:val="sr-Latn-CS"/>
        </w:rPr>
      </w:pPr>
    </w:p>
    <w:p w:rsidR="0095307A" w:rsidRDefault="0095307A" w:rsidP="0095307A">
      <w:pPr>
        <w:ind w:left="5760"/>
        <w:jc w:val="both"/>
        <w:rPr>
          <w:rFonts w:ascii="Arial" w:hAnsi="Arial" w:cs="Arial"/>
          <w:b/>
          <w:i/>
          <w:lang w:val="sr-Latn-CS"/>
        </w:rPr>
      </w:pPr>
      <w:r w:rsidRPr="0095307A">
        <w:rPr>
          <w:rFonts w:ascii="Arial" w:hAnsi="Arial" w:cs="Arial"/>
          <w:b/>
          <w:i/>
          <w:lang w:val="sr-Latn-CS"/>
        </w:rPr>
        <w:t xml:space="preserve">      </w:t>
      </w:r>
      <w:r>
        <w:rPr>
          <w:rFonts w:ascii="Arial" w:hAnsi="Arial" w:cs="Arial"/>
          <w:b/>
          <w:i/>
          <w:lang w:val="sr-Latn-CS"/>
        </w:rPr>
        <w:t xml:space="preserve">          </w:t>
      </w:r>
    </w:p>
    <w:p w:rsidR="004848E6" w:rsidRPr="0095307A" w:rsidRDefault="0095307A" w:rsidP="0095307A">
      <w:pPr>
        <w:ind w:left="5760"/>
        <w:jc w:val="both"/>
        <w:rPr>
          <w:rFonts w:ascii="Arial" w:hAnsi="Arial" w:cs="Arial"/>
          <w:lang w:val="sr-Latn-CS"/>
        </w:rPr>
      </w:pPr>
      <w:r>
        <w:rPr>
          <w:rFonts w:ascii="Arial" w:hAnsi="Arial" w:cs="Arial"/>
          <w:b/>
          <w:i/>
          <w:lang w:val="sr-Latn-CS"/>
        </w:rPr>
        <w:t xml:space="preserve">                </w:t>
      </w:r>
      <w:r w:rsidRPr="0095307A">
        <w:rPr>
          <w:rFonts w:ascii="Arial" w:hAnsi="Arial" w:cs="Arial"/>
          <w:b/>
          <w:i/>
          <w:lang w:val="sr-Latn-CS"/>
        </w:rPr>
        <w:t xml:space="preserve"> </w:t>
      </w:r>
      <w:r w:rsidR="004848E6" w:rsidRPr="0095307A">
        <w:rPr>
          <w:rFonts w:ascii="Arial" w:hAnsi="Arial" w:cs="Arial"/>
          <w:b/>
          <w:i/>
          <w:lang w:val="sr-Latn-CS"/>
        </w:rPr>
        <w:t>D I R E K T O R</w:t>
      </w:r>
    </w:p>
    <w:p w:rsidR="004848E6" w:rsidRPr="0095307A" w:rsidRDefault="004848E6" w:rsidP="004848E6">
      <w:pPr>
        <w:jc w:val="both"/>
        <w:rPr>
          <w:rFonts w:ascii="Arial" w:hAnsi="Arial" w:cs="Arial"/>
        </w:rPr>
      </w:pPr>
      <w:r w:rsidRPr="0095307A">
        <w:rPr>
          <w:rFonts w:ascii="Arial" w:hAnsi="Arial" w:cs="Arial"/>
          <w:i/>
          <w:lang w:val="sr-Latn-CS"/>
        </w:rPr>
        <w:t xml:space="preserve">                                                                                       </w:t>
      </w:r>
      <w:r w:rsidRPr="0095307A">
        <w:rPr>
          <w:rFonts w:ascii="Arial" w:hAnsi="Arial" w:cs="Arial"/>
          <w:i/>
          <w:lang w:val="sr-Latn-CS"/>
        </w:rPr>
        <w:tab/>
        <w:t xml:space="preserve">      Aleksandar Radinović</w:t>
      </w:r>
      <w:r w:rsidR="00A053C3">
        <w:rPr>
          <w:rFonts w:ascii="Arial" w:hAnsi="Arial" w:cs="Arial"/>
          <w:i/>
          <w:lang w:val="sr-Latn-CS"/>
        </w:rPr>
        <w:t>,s.r.</w:t>
      </w:r>
    </w:p>
    <w:p w:rsidR="00175E43" w:rsidRPr="0095307A" w:rsidRDefault="00175E43">
      <w:pPr>
        <w:rPr>
          <w:rFonts w:ascii="Arial" w:hAnsi="Arial" w:cs="Arial"/>
        </w:rPr>
      </w:pPr>
    </w:p>
    <w:sectPr w:rsidR="00175E43" w:rsidRPr="0095307A" w:rsidSect="005D202E">
      <w:footerReference w:type="even" r:id="rId10"/>
      <w:footerReference w:type="default" r:id="rId11"/>
      <w:footerReference w:type="first" r:id="rId12"/>
      <w:pgSz w:w="12240" w:h="15840"/>
      <w:pgMar w:top="1152" w:right="1267" w:bottom="1152" w:left="1080" w:header="706" w:footer="706"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D4" w:rsidRDefault="00B43FD4" w:rsidP="00435EF6">
      <w:r>
        <w:separator/>
      </w:r>
    </w:p>
  </w:endnote>
  <w:endnote w:type="continuationSeparator" w:id="0">
    <w:p w:rsidR="00B43FD4" w:rsidRDefault="00B43FD4" w:rsidP="00435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EA" w:rsidRDefault="00F34635" w:rsidP="000B40EA">
    <w:pPr>
      <w:pStyle w:val="Footer"/>
      <w:framePr w:wrap="around" w:vAnchor="text" w:hAnchor="margin" w:xAlign="center" w:y="1"/>
      <w:rPr>
        <w:rStyle w:val="PageNumber"/>
      </w:rPr>
    </w:pPr>
    <w:r>
      <w:rPr>
        <w:rStyle w:val="PageNumber"/>
      </w:rPr>
      <w:fldChar w:fldCharType="begin"/>
    </w:r>
    <w:r w:rsidR="004848E6">
      <w:rPr>
        <w:rStyle w:val="PageNumber"/>
      </w:rPr>
      <w:instrText xml:space="preserve">PAGE  </w:instrText>
    </w:r>
    <w:r>
      <w:rPr>
        <w:rStyle w:val="PageNumber"/>
      </w:rPr>
      <w:fldChar w:fldCharType="end"/>
    </w:r>
  </w:p>
  <w:p w:rsidR="000B40EA" w:rsidRDefault="00B43FD4" w:rsidP="000B40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EA" w:rsidRDefault="00F34635" w:rsidP="000B40EA">
    <w:pPr>
      <w:pStyle w:val="Footer"/>
      <w:framePr w:wrap="around" w:vAnchor="text" w:hAnchor="margin" w:xAlign="center" w:y="1"/>
      <w:rPr>
        <w:rStyle w:val="PageNumber"/>
      </w:rPr>
    </w:pPr>
    <w:r>
      <w:rPr>
        <w:rStyle w:val="PageNumber"/>
      </w:rPr>
      <w:fldChar w:fldCharType="begin"/>
    </w:r>
    <w:r w:rsidR="004848E6">
      <w:rPr>
        <w:rStyle w:val="PageNumber"/>
      </w:rPr>
      <w:instrText xml:space="preserve">PAGE  </w:instrText>
    </w:r>
    <w:r>
      <w:rPr>
        <w:rStyle w:val="PageNumber"/>
      </w:rPr>
      <w:fldChar w:fldCharType="separate"/>
    </w:r>
    <w:r w:rsidR="005F3BAE">
      <w:rPr>
        <w:rStyle w:val="PageNumber"/>
        <w:noProof/>
      </w:rPr>
      <w:t>13</w:t>
    </w:r>
    <w:r>
      <w:rPr>
        <w:rStyle w:val="PageNumber"/>
      </w:rPr>
      <w:fldChar w:fldCharType="end"/>
    </w:r>
  </w:p>
  <w:p w:rsidR="000B40EA" w:rsidRDefault="00B43FD4" w:rsidP="000B40E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2F" w:rsidRDefault="00F34635" w:rsidP="003F232F">
    <w:pPr>
      <w:pStyle w:val="Footer"/>
      <w:tabs>
        <w:tab w:val="left" w:pos="6735"/>
      </w:tabs>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margin-left:236.25pt;margin-top:8.25pt;width:12pt;height:6.9pt;z-index:251655168" o:connectortype="elbow" adj=",-2265652,-557550" strokecolor="#0070c0" strokeweight="1.25pt"/>
      </w:pict>
    </w:r>
  </w:p>
  <w:p w:rsidR="003F232F" w:rsidRDefault="00F34635" w:rsidP="003F232F">
    <w:pPr>
      <w:pStyle w:val="Footer"/>
      <w:tabs>
        <w:tab w:val="left" w:pos="6735"/>
      </w:tabs>
    </w:pPr>
    <w:r>
      <w:rPr>
        <w:noProof/>
      </w:rPr>
      <w:pict>
        <v:shapetype id="_x0000_t32" coordsize="21600,21600" o:spt="32" o:oned="t" path="m,l21600,21600e" filled="f">
          <v:path arrowok="t" fillok="f" o:connecttype="none"/>
          <o:lock v:ext="edit" shapetype="t"/>
        </v:shapetype>
        <v:shape id="_x0000_s2054" type="#_x0000_t32" style="position:absolute;margin-left:-81pt;margin-top:10.25pt;width:9900pt;height:.8pt;z-index:251656192" o:connectortype="straight" strokecolor="#0070c0" strokeweight="1.25pt"/>
      </w:pict>
    </w:r>
    <w:r>
      <w:rPr>
        <w:noProof/>
      </w:rPr>
      <w:pict>
        <v:shape id="_x0000_s2051" type="#_x0000_t32" style="position:absolute;margin-left:248.25pt;margin-top:1.3pt;width:308.25pt;height:.05pt;z-index:251657216" o:connectortype="straight" strokecolor="#0070c0" strokeweight="1.25pt"/>
      </w:pict>
    </w:r>
    <w:r>
      <w:rPr>
        <w:noProof/>
      </w:rPr>
      <w:pict>
        <v:shape id="_x0000_s2053" type="#_x0000_t32" style="position:absolute;margin-left:-1in;margin-top:5.05pt;width:9900pt;height:.8pt;flip:y;z-index:251658240" o:connectortype="straight" strokecolor="#0070c0" strokeweight="1.25pt"/>
      </w:pict>
    </w:r>
    <w:r>
      <w:rPr>
        <w:noProof/>
      </w:rPr>
      <w:pict>
        <v:shape id="_x0000_s2050" type="#_x0000_t34" style="position:absolute;margin-left:229.5pt;margin-top:-5.4pt;width:13.5pt;height:6.75pt;flip:y;z-index:251659264" o:connectortype="elbow" adj=",2337600,-482400" strokecolor="#0070c0" strokeweight="1.25pt"/>
      </w:pict>
    </w:r>
    <w:r>
      <w:rPr>
        <w:noProof/>
      </w:rPr>
      <w:pict>
        <v:shape id="_x0000_s2049" type="#_x0000_t32" style="position:absolute;margin-left:-1in;margin-top:1.35pt;width:301.5pt;height:0;z-index:251660288" o:connectortype="straight" strokecolor="#0070c0" strokeweight="1.25pt"/>
      </w:pict>
    </w:r>
    <w:r w:rsidR="004848E6">
      <w:tab/>
    </w:r>
    <w:r w:rsidR="004848E6">
      <w:tab/>
    </w:r>
  </w:p>
  <w:p w:rsidR="003F232F" w:rsidRDefault="004848E6" w:rsidP="003F232F">
    <w:pPr>
      <w:pStyle w:val="Footer"/>
      <w:jc w:val="center"/>
      <w:rPr>
        <w:sz w:val="16"/>
        <w:szCs w:val="16"/>
      </w:rPr>
    </w:pPr>
    <w:r w:rsidRPr="00FE010E">
      <w:rPr>
        <w:color w:val="548DD4"/>
        <w:sz w:val="16"/>
        <w:szCs w:val="16"/>
      </w:rPr>
      <w:t>tel.</w:t>
    </w:r>
    <w:r>
      <w:rPr>
        <w:sz w:val="16"/>
        <w:szCs w:val="16"/>
      </w:rPr>
      <w:t xml:space="preserve"> </w:t>
    </w:r>
    <w:r w:rsidRPr="00CC3903">
      <w:rPr>
        <w:color w:val="4D4D4D"/>
        <w:sz w:val="16"/>
        <w:szCs w:val="16"/>
      </w:rPr>
      <w:t xml:space="preserve">+382 </w:t>
    </w:r>
    <w:proofErr w:type="gramStart"/>
    <w:r w:rsidRPr="00CC3903">
      <w:rPr>
        <w:color w:val="4D4D4D"/>
        <w:sz w:val="16"/>
        <w:szCs w:val="16"/>
      </w:rPr>
      <w:t>20  611</w:t>
    </w:r>
    <w:proofErr w:type="gramEnd"/>
    <w:r w:rsidRPr="00CC3903">
      <w:rPr>
        <w:color w:val="4D4D4D"/>
        <w:sz w:val="16"/>
        <w:szCs w:val="16"/>
      </w:rPr>
      <w:t xml:space="preserve"> 847</w:t>
    </w:r>
    <w:r>
      <w:rPr>
        <w:sz w:val="16"/>
        <w:szCs w:val="16"/>
      </w:rPr>
      <w:t xml:space="preserve">   </w:t>
    </w:r>
    <w:r w:rsidRPr="00FE010E">
      <w:rPr>
        <w:color w:val="548DD4"/>
        <w:sz w:val="16"/>
        <w:szCs w:val="16"/>
      </w:rPr>
      <w:t>fax:</w:t>
    </w:r>
    <w:r>
      <w:rPr>
        <w:sz w:val="16"/>
        <w:szCs w:val="16"/>
      </w:rPr>
      <w:t xml:space="preserve"> </w:t>
    </w:r>
    <w:r w:rsidRPr="00CC3903">
      <w:rPr>
        <w:color w:val="4D4D4D"/>
        <w:sz w:val="16"/>
        <w:szCs w:val="16"/>
      </w:rPr>
      <w:t>+382 20 611 534</w:t>
    </w:r>
  </w:p>
  <w:p w:rsidR="003F232F" w:rsidRPr="00204652" w:rsidRDefault="004848E6" w:rsidP="003F232F">
    <w:pPr>
      <w:pStyle w:val="Footer"/>
      <w:jc w:val="center"/>
      <w:rPr>
        <w:sz w:val="16"/>
        <w:szCs w:val="16"/>
      </w:rPr>
    </w:pPr>
    <w:proofErr w:type="spellStart"/>
    <w:proofErr w:type="gramStart"/>
    <w:r w:rsidRPr="00FE010E">
      <w:rPr>
        <w:color w:val="548DD4"/>
        <w:sz w:val="16"/>
        <w:szCs w:val="16"/>
      </w:rPr>
      <w:t>adresa</w:t>
    </w:r>
    <w:proofErr w:type="spellEnd"/>
    <w:proofErr w:type="gramEnd"/>
    <w:r>
      <w:rPr>
        <w:sz w:val="16"/>
        <w:szCs w:val="16"/>
      </w:rPr>
      <w:t xml:space="preserve"> </w:t>
    </w:r>
    <w:proofErr w:type="spellStart"/>
    <w:r w:rsidRPr="00CC3903">
      <w:rPr>
        <w:color w:val="4D4D4D"/>
        <w:sz w:val="16"/>
        <w:szCs w:val="16"/>
      </w:rPr>
      <w:t>Kakaricka</w:t>
    </w:r>
    <w:proofErr w:type="spellEnd"/>
    <w:r w:rsidRPr="00CC3903">
      <w:rPr>
        <w:color w:val="4D4D4D"/>
        <w:sz w:val="16"/>
        <w:szCs w:val="16"/>
      </w:rPr>
      <w:t xml:space="preserve"> </w:t>
    </w:r>
    <w:proofErr w:type="spellStart"/>
    <w:r w:rsidRPr="00CC3903">
      <w:rPr>
        <w:color w:val="4D4D4D"/>
        <w:sz w:val="16"/>
        <w:szCs w:val="16"/>
      </w:rPr>
      <w:t>gora</w:t>
    </w:r>
    <w:proofErr w:type="spellEnd"/>
    <w:r w:rsidRPr="00CC3903">
      <w:rPr>
        <w:color w:val="4D4D4D"/>
        <w:sz w:val="16"/>
        <w:szCs w:val="16"/>
      </w:rPr>
      <w:t xml:space="preserve"> bb 81000 Podgorica</w:t>
    </w:r>
    <w:r>
      <w:rPr>
        <w:sz w:val="16"/>
        <w:szCs w:val="16"/>
      </w:rPr>
      <w:t xml:space="preserve"> </w:t>
    </w:r>
    <w:r w:rsidRPr="00FE010E">
      <w:rPr>
        <w:color w:val="548DD4"/>
        <w:sz w:val="16"/>
        <w:szCs w:val="16"/>
      </w:rPr>
      <w:t>e-mail</w:t>
    </w:r>
    <w:r>
      <w:rPr>
        <w:sz w:val="16"/>
        <w:szCs w:val="16"/>
      </w:rPr>
      <w:t xml:space="preserve"> </w:t>
    </w:r>
    <w:r w:rsidRPr="00CC3903">
      <w:rPr>
        <w:color w:val="4D4D4D"/>
        <w:sz w:val="16"/>
        <w:szCs w:val="16"/>
      </w:rPr>
      <w:t>jukakaricka</w:t>
    </w:r>
    <w:r>
      <w:rPr>
        <w:color w:val="4D4D4D"/>
        <w:sz w:val="16"/>
        <w:szCs w:val="16"/>
      </w:rPr>
      <w:t>gora</w:t>
    </w:r>
    <w:r w:rsidRPr="00CC3903">
      <w:rPr>
        <w:color w:val="4D4D4D"/>
        <w:sz w:val="16"/>
        <w:szCs w:val="16"/>
      </w:rPr>
      <w:t>@t-com.me</w:t>
    </w:r>
    <w:r>
      <w:rPr>
        <w:sz w:val="16"/>
        <w:szCs w:val="16"/>
      </w:rPr>
      <w:t xml:space="preserve"> </w:t>
    </w:r>
    <w:r w:rsidRPr="00FE010E">
      <w:rPr>
        <w:color w:val="548DD4"/>
        <w:sz w:val="16"/>
        <w:szCs w:val="16"/>
      </w:rPr>
      <w:t>web</w:t>
    </w:r>
    <w:r>
      <w:rPr>
        <w:sz w:val="16"/>
        <w:szCs w:val="16"/>
      </w:rPr>
      <w:t xml:space="preserve"> </w:t>
    </w:r>
    <w:r w:rsidRPr="00CC3903">
      <w:rPr>
        <w:color w:val="4D4D4D"/>
        <w:sz w:val="16"/>
        <w:szCs w:val="16"/>
      </w:rPr>
      <w:t>www.podgorica.me</w:t>
    </w:r>
  </w:p>
  <w:p w:rsidR="003F232F" w:rsidRDefault="00B43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D4" w:rsidRDefault="00B43FD4" w:rsidP="00435EF6">
      <w:r>
        <w:separator/>
      </w:r>
    </w:p>
  </w:footnote>
  <w:footnote w:type="continuationSeparator" w:id="0">
    <w:p w:rsidR="00B43FD4" w:rsidRDefault="00B43FD4" w:rsidP="00435E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91B"/>
    <w:multiLevelType w:val="multilevel"/>
    <w:tmpl w:val="13A272D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1080"/>
      </w:pPr>
      <w:rPr>
        <w:rFonts w:hint="default"/>
        <w:b/>
        <w:i/>
      </w:rPr>
    </w:lvl>
    <w:lvl w:ilvl="4">
      <w:start w:val="1"/>
      <w:numFmt w:val="decimal"/>
      <w:isLgl/>
      <w:lvlText w:val="%1.%2.%3.%4.%5."/>
      <w:lvlJc w:val="left"/>
      <w:pPr>
        <w:ind w:left="2160" w:hanging="1080"/>
      </w:pPr>
      <w:rPr>
        <w:rFonts w:hint="default"/>
        <w:b/>
        <w:i/>
      </w:rPr>
    </w:lvl>
    <w:lvl w:ilvl="5">
      <w:start w:val="1"/>
      <w:numFmt w:val="decimal"/>
      <w:isLgl/>
      <w:lvlText w:val="%1.%2.%3.%4.%5.%6."/>
      <w:lvlJc w:val="left"/>
      <w:pPr>
        <w:ind w:left="2520" w:hanging="1440"/>
      </w:pPr>
      <w:rPr>
        <w:rFonts w:hint="default"/>
        <w:b/>
        <w:i/>
      </w:rPr>
    </w:lvl>
    <w:lvl w:ilvl="6">
      <w:start w:val="1"/>
      <w:numFmt w:val="decimal"/>
      <w:isLgl/>
      <w:lvlText w:val="%1.%2.%3.%4.%5.%6.%7."/>
      <w:lvlJc w:val="left"/>
      <w:pPr>
        <w:ind w:left="2520" w:hanging="1440"/>
      </w:pPr>
      <w:rPr>
        <w:rFonts w:hint="default"/>
        <w:b/>
        <w:i/>
      </w:rPr>
    </w:lvl>
    <w:lvl w:ilvl="7">
      <w:start w:val="1"/>
      <w:numFmt w:val="decimal"/>
      <w:isLgl/>
      <w:lvlText w:val="%1.%2.%3.%4.%5.%6.%7.%8."/>
      <w:lvlJc w:val="left"/>
      <w:pPr>
        <w:ind w:left="2880" w:hanging="1800"/>
      </w:pPr>
      <w:rPr>
        <w:rFonts w:hint="default"/>
        <w:b/>
        <w:i/>
      </w:rPr>
    </w:lvl>
    <w:lvl w:ilvl="8">
      <w:start w:val="1"/>
      <w:numFmt w:val="decimal"/>
      <w:isLgl/>
      <w:lvlText w:val="%1.%2.%3.%4.%5.%6.%7.%8.%9."/>
      <w:lvlJc w:val="left"/>
      <w:pPr>
        <w:ind w:left="3240" w:hanging="2160"/>
      </w:pPr>
      <w:rPr>
        <w:rFonts w:hint="default"/>
        <w:b/>
        <w:i/>
      </w:rPr>
    </w:lvl>
  </w:abstractNum>
  <w:abstractNum w:abstractNumId="1">
    <w:nsid w:val="0A62773D"/>
    <w:multiLevelType w:val="multilevel"/>
    <w:tmpl w:val="13A272D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1080"/>
      </w:pPr>
      <w:rPr>
        <w:rFonts w:hint="default"/>
        <w:b/>
        <w:i/>
      </w:rPr>
    </w:lvl>
    <w:lvl w:ilvl="4">
      <w:start w:val="1"/>
      <w:numFmt w:val="decimal"/>
      <w:isLgl/>
      <w:lvlText w:val="%1.%2.%3.%4.%5."/>
      <w:lvlJc w:val="left"/>
      <w:pPr>
        <w:ind w:left="2160" w:hanging="1080"/>
      </w:pPr>
      <w:rPr>
        <w:rFonts w:hint="default"/>
        <w:b/>
        <w:i/>
      </w:rPr>
    </w:lvl>
    <w:lvl w:ilvl="5">
      <w:start w:val="1"/>
      <w:numFmt w:val="decimal"/>
      <w:isLgl/>
      <w:lvlText w:val="%1.%2.%3.%4.%5.%6."/>
      <w:lvlJc w:val="left"/>
      <w:pPr>
        <w:ind w:left="2520" w:hanging="1440"/>
      </w:pPr>
      <w:rPr>
        <w:rFonts w:hint="default"/>
        <w:b/>
        <w:i/>
      </w:rPr>
    </w:lvl>
    <w:lvl w:ilvl="6">
      <w:start w:val="1"/>
      <w:numFmt w:val="decimal"/>
      <w:isLgl/>
      <w:lvlText w:val="%1.%2.%3.%4.%5.%6.%7."/>
      <w:lvlJc w:val="left"/>
      <w:pPr>
        <w:ind w:left="2520" w:hanging="1440"/>
      </w:pPr>
      <w:rPr>
        <w:rFonts w:hint="default"/>
        <w:b/>
        <w:i/>
      </w:rPr>
    </w:lvl>
    <w:lvl w:ilvl="7">
      <w:start w:val="1"/>
      <w:numFmt w:val="decimal"/>
      <w:isLgl/>
      <w:lvlText w:val="%1.%2.%3.%4.%5.%6.%7.%8."/>
      <w:lvlJc w:val="left"/>
      <w:pPr>
        <w:ind w:left="2880" w:hanging="1800"/>
      </w:pPr>
      <w:rPr>
        <w:rFonts w:hint="default"/>
        <w:b/>
        <w:i/>
      </w:rPr>
    </w:lvl>
    <w:lvl w:ilvl="8">
      <w:start w:val="1"/>
      <w:numFmt w:val="decimal"/>
      <w:isLgl/>
      <w:lvlText w:val="%1.%2.%3.%4.%5.%6.%7.%8.%9."/>
      <w:lvlJc w:val="left"/>
      <w:pPr>
        <w:ind w:left="3240" w:hanging="2160"/>
      </w:pPr>
      <w:rPr>
        <w:rFonts w:hint="default"/>
        <w:b/>
        <w:i/>
      </w:rPr>
    </w:lvl>
  </w:abstractNum>
  <w:abstractNum w:abstractNumId="2">
    <w:nsid w:val="216F5ECC"/>
    <w:multiLevelType w:val="hybridMultilevel"/>
    <w:tmpl w:val="CF36F85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341ACB"/>
    <w:multiLevelType w:val="hybridMultilevel"/>
    <w:tmpl w:val="3C8C1472"/>
    <w:lvl w:ilvl="0" w:tplc="A3A8D3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C54F2"/>
    <w:multiLevelType w:val="hybridMultilevel"/>
    <w:tmpl w:val="04AEEA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A3621E2"/>
    <w:multiLevelType w:val="hybridMultilevel"/>
    <w:tmpl w:val="2AA6862C"/>
    <w:lvl w:ilvl="0" w:tplc="D71C0482">
      <w:start w:val="1"/>
      <w:numFmt w:val="decimal"/>
      <w:lvlText w:val="%1."/>
      <w:lvlJc w:val="left"/>
      <w:pPr>
        <w:tabs>
          <w:tab w:val="num" w:pos="720"/>
        </w:tabs>
        <w:ind w:left="720" w:hanging="360"/>
      </w:pPr>
      <w:rPr>
        <w:rFonts w:ascii="Arial" w:eastAsia="Times New Roman" w:hAnsi="Arial" w:cs="Arial"/>
      </w:rPr>
    </w:lvl>
    <w:lvl w:ilvl="1" w:tplc="4FCCAB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F40F2F"/>
    <w:multiLevelType w:val="hybridMultilevel"/>
    <w:tmpl w:val="276239CA"/>
    <w:lvl w:ilvl="0" w:tplc="7256E58E">
      <w:numFmt w:val="bullet"/>
      <w:lvlText w:val="-"/>
      <w:lvlJc w:val="left"/>
      <w:pPr>
        <w:tabs>
          <w:tab w:val="num" w:pos="540"/>
        </w:tabs>
        <w:ind w:left="540" w:hanging="360"/>
      </w:pPr>
      <w:rPr>
        <w:rFonts w:ascii="Times New Roman" w:eastAsia="Calibri"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69E70724"/>
    <w:multiLevelType w:val="hybridMultilevel"/>
    <w:tmpl w:val="66AC35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6E992983"/>
    <w:multiLevelType w:val="hybridMultilevel"/>
    <w:tmpl w:val="8448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761F7"/>
    <w:multiLevelType w:val="hybridMultilevel"/>
    <w:tmpl w:val="0888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08028B"/>
    <w:multiLevelType w:val="hybridMultilevel"/>
    <w:tmpl w:val="8F505FCC"/>
    <w:lvl w:ilvl="0" w:tplc="FD30A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DA7A0A"/>
    <w:multiLevelType w:val="hybridMultilevel"/>
    <w:tmpl w:val="8BC8FA8E"/>
    <w:lvl w:ilvl="0" w:tplc="D71C0482">
      <w:start w:val="1"/>
      <w:numFmt w:val="decimal"/>
      <w:lvlText w:val="%1."/>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4F6FBC"/>
    <w:multiLevelType w:val="hybridMultilevel"/>
    <w:tmpl w:val="55089540"/>
    <w:lvl w:ilvl="0" w:tplc="B666EBB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1"/>
  </w:num>
  <w:num w:numId="5">
    <w:abstractNumId w:val="11"/>
  </w:num>
  <w:num w:numId="6">
    <w:abstractNumId w:val="7"/>
  </w:num>
  <w:num w:numId="7">
    <w:abstractNumId w:val="9"/>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8"/>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30"/>
    <o:shapelayout v:ext="edit">
      <o:idmap v:ext="edit" data="2"/>
      <o:rules v:ext="edit">
        <o:r id="V:Rule7" type="connector" idref="#_x0000_s2049"/>
        <o:r id="V:Rule8" type="connector" idref="#_x0000_s2054"/>
        <o:r id="V:Rule9" type="connector" idref="#_x0000_s2052"/>
        <o:r id="V:Rule10" type="connector" idref="#_x0000_s2051"/>
        <o:r id="V:Rule11" type="connector" idref="#_x0000_s2050"/>
        <o:r id="V:Rule12" type="connector" idref="#_x0000_s2053"/>
      </o:rules>
    </o:shapelayout>
  </w:hdrShapeDefaults>
  <w:footnotePr>
    <w:footnote w:id="-1"/>
    <w:footnote w:id="0"/>
  </w:footnotePr>
  <w:endnotePr>
    <w:endnote w:id="-1"/>
    <w:endnote w:id="0"/>
  </w:endnotePr>
  <w:compat/>
  <w:rsids>
    <w:rsidRoot w:val="004848E6"/>
    <w:rsid w:val="00000B84"/>
    <w:rsid w:val="00023FBF"/>
    <w:rsid w:val="00024CA7"/>
    <w:rsid w:val="00024CC0"/>
    <w:rsid w:val="00032210"/>
    <w:rsid w:val="00046E70"/>
    <w:rsid w:val="00055C67"/>
    <w:rsid w:val="00057C77"/>
    <w:rsid w:val="00060548"/>
    <w:rsid w:val="0008017C"/>
    <w:rsid w:val="00084679"/>
    <w:rsid w:val="000868E9"/>
    <w:rsid w:val="0008728C"/>
    <w:rsid w:val="000A723B"/>
    <w:rsid w:val="000B2E54"/>
    <w:rsid w:val="000B5844"/>
    <w:rsid w:val="000C5801"/>
    <w:rsid w:val="000D5E96"/>
    <w:rsid w:val="000E2C6B"/>
    <w:rsid w:val="000E5516"/>
    <w:rsid w:val="0011061E"/>
    <w:rsid w:val="00170DB1"/>
    <w:rsid w:val="00175E43"/>
    <w:rsid w:val="0018222E"/>
    <w:rsid w:val="001A2C3F"/>
    <w:rsid w:val="001C0EC7"/>
    <w:rsid w:val="001C6333"/>
    <w:rsid w:val="001D2289"/>
    <w:rsid w:val="001D4A54"/>
    <w:rsid w:val="001F0FC2"/>
    <w:rsid w:val="001F2AC0"/>
    <w:rsid w:val="00205D80"/>
    <w:rsid w:val="00214795"/>
    <w:rsid w:val="00224C8B"/>
    <w:rsid w:val="00224F9E"/>
    <w:rsid w:val="002275E2"/>
    <w:rsid w:val="002439CE"/>
    <w:rsid w:val="002452E4"/>
    <w:rsid w:val="00260E68"/>
    <w:rsid w:val="002624D2"/>
    <w:rsid w:val="002730DC"/>
    <w:rsid w:val="0027576D"/>
    <w:rsid w:val="002776CD"/>
    <w:rsid w:val="002810BD"/>
    <w:rsid w:val="002A5208"/>
    <w:rsid w:val="002A5DBC"/>
    <w:rsid w:val="002C075E"/>
    <w:rsid w:val="002E0730"/>
    <w:rsid w:val="002F2EEA"/>
    <w:rsid w:val="0030055A"/>
    <w:rsid w:val="003009CD"/>
    <w:rsid w:val="00301D77"/>
    <w:rsid w:val="0030205A"/>
    <w:rsid w:val="00311091"/>
    <w:rsid w:val="00316AC0"/>
    <w:rsid w:val="00340216"/>
    <w:rsid w:val="00340FB2"/>
    <w:rsid w:val="00360D53"/>
    <w:rsid w:val="00362BAF"/>
    <w:rsid w:val="00362E69"/>
    <w:rsid w:val="003752C9"/>
    <w:rsid w:val="00375D92"/>
    <w:rsid w:val="00395E35"/>
    <w:rsid w:val="003B187C"/>
    <w:rsid w:val="003B4830"/>
    <w:rsid w:val="003D2B2B"/>
    <w:rsid w:val="003E1B80"/>
    <w:rsid w:val="003F10F9"/>
    <w:rsid w:val="00405FDE"/>
    <w:rsid w:val="00406F64"/>
    <w:rsid w:val="00410D3F"/>
    <w:rsid w:val="00413B72"/>
    <w:rsid w:val="00414661"/>
    <w:rsid w:val="004162C8"/>
    <w:rsid w:val="004240E1"/>
    <w:rsid w:val="00435EF6"/>
    <w:rsid w:val="00447B81"/>
    <w:rsid w:val="00451243"/>
    <w:rsid w:val="00455B9F"/>
    <w:rsid w:val="00460DFF"/>
    <w:rsid w:val="00460F5D"/>
    <w:rsid w:val="00463C27"/>
    <w:rsid w:val="00464509"/>
    <w:rsid w:val="0047092C"/>
    <w:rsid w:val="00474AE3"/>
    <w:rsid w:val="004752B7"/>
    <w:rsid w:val="004848E6"/>
    <w:rsid w:val="00492997"/>
    <w:rsid w:val="004B5B32"/>
    <w:rsid w:val="004D523B"/>
    <w:rsid w:val="004D7A86"/>
    <w:rsid w:val="004E3AED"/>
    <w:rsid w:val="004E725B"/>
    <w:rsid w:val="004F0423"/>
    <w:rsid w:val="00500E35"/>
    <w:rsid w:val="00506190"/>
    <w:rsid w:val="00553786"/>
    <w:rsid w:val="00554A50"/>
    <w:rsid w:val="00561249"/>
    <w:rsid w:val="00567476"/>
    <w:rsid w:val="00567AB6"/>
    <w:rsid w:val="00570647"/>
    <w:rsid w:val="00582C69"/>
    <w:rsid w:val="00584473"/>
    <w:rsid w:val="005A1903"/>
    <w:rsid w:val="005B16DA"/>
    <w:rsid w:val="005F3BAE"/>
    <w:rsid w:val="005F59A1"/>
    <w:rsid w:val="00605A50"/>
    <w:rsid w:val="00610EB4"/>
    <w:rsid w:val="00613F11"/>
    <w:rsid w:val="00615849"/>
    <w:rsid w:val="006210FD"/>
    <w:rsid w:val="00623FD5"/>
    <w:rsid w:val="00633E63"/>
    <w:rsid w:val="006354A8"/>
    <w:rsid w:val="006357A3"/>
    <w:rsid w:val="00652DF2"/>
    <w:rsid w:val="00653C91"/>
    <w:rsid w:val="00663252"/>
    <w:rsid w:val="00667F23"/>
    <w:rsid w:val="00673CD2"/>
    <w:rsid w:val="00681616"/>
    <w:rsid w:val="00681CCD"/>
    <w:rsid w:val="006A176E"/>
    <w:rsid w:val="006B3C06"/>
    <w:rsid w:val="006C3E99"/>
    <w:rsid w:val="006C4CCD"/>
    <w:rsid w:val="006D0617"/>
    <w:rsid w:val="006D40BB"/>
    <w:rsid w:val="006D5332"/>
    <w:rsid w:val="006D5F9B"/>
    <w:rsid w:val="006D711F"/>
    <w:rsid w:val="006E53FB"/>
    <w:rsid w:val="006F36B4"/>
    <w:rsid w:val="006F4844"/>
    <w:rsid w:val="006F5792"/>
    <w:rsid w:val="0072437E"/>
    <w:rsid w:val="00724FE4"/>
    <w:rsid w:val="007273BC"/>
    <w:rsid w:val="00741BA8"/>
    <w:rsid w:val="00745701"/>
    <w:rsid w:val="00762DD3"/>
    <w:rsid w:val="00797679"/>
    <w:rsid w:val="007A33F3"/>
    <w:rsid w:val="007B567E"/>
    <w:rsid w:val="007E0BF7"/>
    <w:rsid w:val="007E7336"/>
    <w:rsid w:val="00811060"/>
    <w:rsid w:val="00816C8C"/>
    <w:rsid w:val="00822F80"/>
    <w:rsid w:val="00837756"/>
    <w:rsid w:val="00844531"/>
    <w:rsid w:val="008472CA"/>
    <w:rsid w:val="00856B0C"/>
    <w:rsid w:val="00874D2A"/>
    <w:rsid w:val="00876C34"/>
    <w:rsid w:val="008929AE"/>
    <w:rsid w:val="008977CB"/>
    <w:rsid w:val="008A1455"/>
    <w:rsid w:val="008C682E"/>
    <w:rsid w:val="008C7C15"/>
    <w:rsid w:val="008D61AB"/>
    <w:rsid w:val="00902069"/>
    <w:rsid w:val="009033F8"/>
    <w:rsid w:val="00907C19"/>
    <w:rsid w:val="009152CC"/>
    <w:rsid w:val="0092589B"/>
    <w:rsid w:val="00931F54"/>
    <w:rsid w:val="00934692"/>
    <w:rsid w:val="00936A6B"/>
    <w:rsid w:val="0095307A"/>
    <w:rsid w:val="0095515B"/>
    <w:rsid w:val="00956537"/>
    <w:rsid w:val="009A3377"/>
    <w:rsid w:val="009B362C"/>
    <w:rsid w:val="009B7F64"/>
    <w:rsid w:val="009C3635"/>
    <w:rsid w:val="009C5874"/>
    <w:rsid w:val="009C6D3F"/>
    <w:rsid w:val="009D25C6"/>
    <w:rsid w:val="009E3E59"/>
    <w:rsid w:val="009F5ADF"/>
    <w:rsid w:val="009F6B1E"/>
    <w:rsid w:val="00A053C3"/>
    <w:rsid w:val="00A155E4"/>
    <w:rsid w:val="00A20FAB"/>
    <w:rsid w:val="00A23D08"/>
    <w:rsid w:val="00A248D4"/>
    <w:rsid w:val="00A30E16"/>
    <w:rsid w:val="00A30E27"/>
    <w:rsid w:val="00A31B55"/>
    <w:rsid w:val="00A32772"/>
    <w:rsid w:val="00A55BE0"/>
    <w:rsid w:val="00A63B08"/>
    <w:rsid w:val="00A70508"/>
    <w:rsid w:val="00A8583C"/>
    <w:rsid w:val="00AB312E"/>
    <w:rsid w:val="00AB5F29"/>
    <w:rsid w:val="00AB70D4"/>
    <w:rsid w:val="00AC41DE"/>
    <w:rsid w:val="00AC5313"/>
    <w:rsid w:val="00AD147D"/>
    <w:rsid w:val="00AE0F85"/>
    <w:rsid w:val="00AE35E2"/>
    <w:rsid w:val="00AE5603"/>
    <w:rsid w:val="00AF314A"/>
    <w:rsid w:val="00B04CE7"/>
    <w:rsid w:val="00B078F4"/>
    <w:rsid w:val="00B411BF"/>
    <w:rsid w:val="00B43FD4"/>
    <w:rsid w:val="00B73B6F"/>
    <w:rsid w:val="00B92C91"/>
    <w:rsid w:val="00B95DB1"/>
    <w:rsid w:val="00BA42AB"/>
    <w:rsid w:val="00BB12E5"/>
    <w:rsid w:val="00BB1421"/>
    <w:rsid w:val="00BC07FA"/>
    <w:rsid w:val="00BE40A0"/>
    <w:rsid w:val="00BF17E3"/>
    <w:rsid w:val="00BF6E01"/>
    <w:rsid w:val="00C4707E"/>
    <w:rsid w:val="00C534FC"/>
    <w:rsid w:val="00C535BB"/>
    <w:rsid w:val="00C73ED4"/>
    <w:rsid w:val="00C87792"/>
    <w:rsid w:val="00C9478E"/>
    <w:rsid w:val="00CA47A0"/>
    <w:rsid w:val="00CA47C4"/>
    <w:rsid w:val="00CC0F74"/>
    <w:rsid w:val="00CD226B"/>
    <w:rsid w:val="00CD60EA"/>
    <w:rsid w:val="00CD76AE"/>
    <w:rsid w:val="00CF1DC4"/>
    <w:rsid w:val="00CF25B2"/>
    <w:rsid w:val="00CF6E98"/>
    <w:rsid w:val="00D00A66"/>
    <w:rsid w:val="00D12855"/>
    <w:rsid w:val="00D2020C"/>
    <w:rsid w:val="00D41299"/>
    <w:rsid w:val="00D43A62"/>
    <w:rsid w:val="00D45228"/>
    <w:rsid w:val="00D520EE"/>
    <w:rsid w:val="00D71200"/>
    <w:rsid w:val="00D72FF5"/>
    <w:rsid w:val="00D869AD"/>
    <w:rsid w:val="00D87E2C"/>
    <w:rsid w:val="00D92802"/>
    <w:rsid w:val="00DA7335"/>
    <w:rsid w:val="00DB39E2"/>
    <w:rsid w:val="00DD40C2"/>
    <w:rsid w:val="00DD4F4C"/>
    <w:rsid w:val="00DD6AB1"/>
    <w:rsid w:val="00DD6F3B"/>
    <w:rsid w:val="00DD780B"/>
    <w:rsid w:val="00DF575E"/>
    <w:rsid w:val="00E01FD9"/>
    <w:rsid w:val="00E11672"/>
    <w:rsid w:val="00E237E1"/>
    <w:rsid w:val="00E474D7"/>
    <w:rsid w:val="00E65CAF"/>
    <w:rsid w:val="00E958BC"/>
    <w:rsid w:val="00EA19A7"/>
    <w:rsid w:val="00EA7068"/>
    <w:rsid w:val="00EB2011"/>
    <w:rsid w:val="00EB261B"/>
    <w:rsid w:val="00EB2A3D"/>
    <w:rsid w:val="00EB53A0"/>
    <w:rsid w:val="00EC1077"/>
    <w:rsid w:val="00ED20FC"/>
    <w:rsid w:val="00EE2511"/>
    <w:rsid w:val="00EE5370"/>
    <w:rsid w:val="00EE6C0E"/>
    <w:rsid w:val="00EF41DE"/>
    <w:rsid w:val="00F245D0"/>
    <w:rsid w:val="00F34635"/>
    <w:rsid w:val="00F35D06"/>
    <w:rsid w:val="00F4669A"/>
    <w:rsid w:val="00F90EBF"/>
    <w:rsid w:val="00F91D29"/>
    <w:rsid w:val="00F92C69"/>
    <w:rsid w:val="00F948E0"/>
    <w:rsid w:val="00FA19E0"/>
    <w:rsid w:val="00FC197D"/>
    <w:rsid w:val="00FC1FE9"/>
    <w:rsid w:val="00FC2751"/>
    <w:rsid w:val="00FC51A7"/>
    <w:rsid w:val="00FD562E"/>
    <w:rsid w:val="00FD569E"/>
    <w:rsid w:val="00FE5D79"/>
    <w:rsid w:val="00FF1F8A"/>
    <w:rsid w:val="00FF4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48E6"/>
    <w:pPr>
      <w:tabs>
        <w:tab w:val="center" w:pos="4320"/>
        <w:tab w:val="right" w:pos="8640"/>
      </w:tabs>
    </w:pPr>
  </w:style>
  <w:style w:type="character" w:customStyle="1" w:styleId="FooterChar">
    <w:name w:val="Footer Char"/>
    <w:basedOn w:val="DefaultParagraphFont"/>
    <w:link w:val="Footer"/>
    <w:uiPriority w:val="99"/>
    <w:rsid w:val="004848E6"/>
    <w:rPr>
      <w:rFonts w:ascii="Times New Roman" w:eastAsia="Times New Roman" w:hAnsi="Times New Roman" w:cs="Times New Roman"/>
      <w:sz w:val="24"/>
      <w:szCs w:val="24"/>
    </w:rPr>
  </w:style>
  <w:style w:type="character" w:styleId="PageNumber">
    <w:name w:val="page number"/>
    <w:basedOn w:val="DefaultParagraphFont"/>
    <w:rsid w:val="004848E6"/>
  </w:style>
  <w:style w:type="paragraph" w:styleId="Header">
    <w:name w:val="header"/>
    <w:basedOn w:val="Normal"/>
    <w:link w:val="HeaderChar"/>
    <w:rsid w:val="004848E6"/>
    <w:pPr>
      <w:tabs>
        <w:tab w:val="center" w:pos="4320"/>
        <w:tab w:val="right" w:pos="8640"/>
      </w:tabs>
    </w:pPr>
  </w:style>
  <w:style w:type="character" w:customStyle="1" w:styleId="HeaderChar">
    <w:name w:val="Header Char"/>
    <w:basedOn w:val="DefaultParagraphFont"/>
    <w:link w:val="Header"/>
    <w:rsid w:val="004848E6"/>
    <w:rPr>
      <w:rFonts w:ascii="Times New Roman" w:eastAsia="Times New Roman" w:hAnsi="Times New Roman" w:cs="Times New Roman"/>
      <w:sz w:val="24"/>
      <w:szCs w:val="24"/>
    </w:rPr>
  </w:style>
  <w:style w:type="paragraph" w:styleId="ListParagraph">
    <w:name w:val="List Paragraph"/>
    <w:basedOn w:val="Normal"/>
    <w:uiPriority w:val="34"/>
    <w:qFormat/>
    <w:rsid w:val="004848E6"/>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4848E6"/>
    <w:pPr>
      <w:spacing w:before="100" w:beforeAutospacing="1" w:after="100" w:afterAutospacing="1"/>
    </w:pPr>
  </w:style>
  <w:style w:type="character" w:customStyle="1" w:styleId="apple-converted-space">
    <w:name w:val="apple-converted-space"/>
    <w:basedOn w:val="DefaultParagraphFont"/>
    <w:rsid w:val="004848E6"/>
  </w:style>
  <w:style w:type="paragraph" w:styleId="BalloonText">
    <w:name w:val="Balloon Text"/>
    <w:basedOn w:val="Normal"/>
    <w:link w:val="BalloonTextChar"/>
    <w:uiPriority w:val="99"/>
    <w:semiHidden/>
    <w:unhideWhenUsed/>
    <w:rsid w:val="004848E6"/>
    <w:rPr>
      <w:rFonts w:ascii="Tahoma" w:hAnsi="Tahoma" w:cs="Tahoma"/>
      <w:sz w:val="16"/>
      <w:szCs w:val="16"/>
    </w:rPr>
  </w:style>
  <w:style w:type="character" w:customStyle="1" w:styleId="BalloonTextChar">
    <w:name w:val="Balloon Text Char"/>
    <w:basedOn w:val="DefaultParagraphFont"/>
    <w:link w:val="BalloonText"/>
    <w:uiPriority w:val="99"/>
    <w:semiHidden/>
    <w:rsid w:val="004848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81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A7812-E041-4026-AAE3-DA23B5E8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14</Pages>
  <Words>4176</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GGPG</Company>
  <LinksUpToDate>false</LinksUpToDate>
  <CharactersWithSpaces>27929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1526</cp:revision>
  <cp:lastPrinted>2014-11-25T10:50:00Z</cp:lastPrinted>
  <dcterms:created xsi:type="dcterms:W3CDTF">2013-11-06T10:54:00Z</dcterms:created>
  <dcterms:modified xsi:type="dcterms:W3CDTF">2014-12-04T09:42:00Z</dcterms:modified>
</cp:coreProperties>
</file>